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9C4D9" w14:textId="77777777" w:rsidR="004D6E56" w:rsidRDefault="004D6E56" w:rsidP="004D6E56"/>
    <w:tbl>
      <w:tblPr>
        <w:tblStyle w:val="TableGrid"/>
        <w:tblpPr w:leftFromText="180" w:rightFromText="180" w:vertAnchor="page" w:horzAnchor="margin" w:tblpY="1328"/>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4D6E56" w14:paraId="4097100D" w14:textId="77777777" w:rsidTr="004D6E56">
        <w:tc>
          <w:tcPr>
            <w:tcW w:w="10682" w:type="dxa"/>
            <w:gridSpan w:val="7"/>
            <w:shd w:val="clear" w:color="auto" w:fill="FF9900"/>
          </w:tcPr>
          <w:p w14:paraId="4C219D29" w14:textId="77777777" w:rsidR="004D6E56" w:rsidRPr="00425EE3" w:rsidRDefault="004D6E56" w:rsidP="004D6E56">
            <w:pPr>
              <w:jc w:val="center"/>
              <w:rPr>
                <w:b/>
                <w:sz w:val="32"/>
              </w:rPr>
            </w:pPr>
            <w:r w:rsidRPr="00425EE3">
              <w:rPr>
                <w:b/>
                <w:sz w:val="32"/>
              </w:rPr>
              <w:t xml:space="preserve">PEMBRIDGE CE PRIMARY SCHOOL LEARNING JOURNEY ITINERARY </w:t>
            </w:r>
          </w:p>
        </w:tc>
      </w:tr>
      <w:tr w:rsidR="004D6E56" w14:paraId="4EEB5559" w14:textId="77777777" w:rsidTr="004D6E56">
        <w:trPr>
          <w:trHeight w:val="418"/>
        </w:trPr>
        <w:tc>
          <w:tcPr>
            <w:tcW w:w="10682" w:type="dxa"/>
            <w:gridSpan w:val="7"/>
            <w:vAlign w:val="center"/>
          </w:tcPr>
          <w:p w14:paraId="7E4F9A9C" w14:textId="77777777" w:rsidR="004D6E56" w:rsidRPr="009B1FE6" w:rsidRDefault="004D6E56" w:rsidP="004D6E5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4D6E56" w14:paraId="4785AE3D" w14:textId="77777777" w:rsidTr="004D6E56">
        <w:trPr>
          <w:trHeight w:val="571"/>
        </w:trPr>
        <w:tc>
          <w:tcPr>
            <w:tcW w:w="3560" w:type="dxa"/>
            <w:gridSpan w:val="2"/>
            <w:vAlign w:val="center"/>
          </w:tcPr>
          <w:p w14:paraId="353608C8" w14:textId="2A4BB985" w:rsidR="004D6E56" w:rsidRPr="00425EE3" w:rsidRDefault="004D6E56" w:rsidP="004D6E56">
            <w:pPr>
              <w:rPr>
                <w:sz w:val="28"/>
              </w:rPr>
            </w:pPr>
            <w:r w:rsidRPr="00425EE3">
              <w:rPr>
                <w:b/>
                <w:sz w:val="28"/>
              </w:rPr>
              <w:t xml:space="preserve">SUBJECT: </w:t>
            </w:r>
            <w:r>
              <w:rPr>
                <w:b/>
                <w:sz w:val="28"/>
              </w:rPr>
              <w:t>Science</w:t>
            </w:r>
            <w:r w:rsidR="00945EFD">
              <w:rPr>
                <w:b/>
                <w:sz w:val="28"/>
              </w:rPr>
              <w:t xml:space="preserve"> (biology)</w:t>
            </w:r>
          </w:p>
        </w:tc>
        <w:tc>
          <w:tcPr>
            <w:tcW w:w="1368" w:type="dxa"/>
            <w:tcBorders>
              <w:right w:val="single" w:sz="8" w:space="0" w:color="auto"/>
            </w:tcBorders>
            <w:vAlign w:val="center"/>
          </w:tcPr>
          <w:p w14:paraId="74FBA523" w14:textId="77777777" w:rsidR="004D6E56" w:rsidRPr="00425EE3" w:rsidRDefault="004D6E56" w:rsidP="004D6E56">
            <w:pPr>
              <w:rPr>
                <w:sz w:val="28"/>
              </w:rPr>
            </w:pPr>
            <w:r>
              <w:rPr>
                <w:b/>
                <w:sz w:val="28"/>
              </w:rPr>
              <w:t xml:space="preserve">YEAR: </w:t>
            </w:r>
            <w:r w:rsidR="008D2FF4">
              <w:rPr>
                <w:b/>
                <w:sz w:val="28"/>
              </w:rPr>
              <w:t>B</w:t>
            </w:r>
          </w:p>
        </w:tc>
        <w:tc>
          <w:tcPr>
            <w:tcW w:w="2268" w:type="dxa"/>
            <w:gridSpan w:val="3"/>
            <w:tcBorders>
              <w:left w:val="single" w:sz="8" w:space="0" w:color="auto"/>
            </w:tcBorders>
            <w:vAlign w:val="center"/>
          </w:tcPr>
          <w:p w14:paraId="74FB30AA" w14:textId="77777777" w:rsidR="004D6E56" w:rsidRPr="00425EE3" w:rsidRDefault="004D6E56" w:rsidP="004D6E56">
            <w:pPr>
              <w:rPr>
                <w:sz w:val="28"/>
              </w:rPr>
            </w:pPr>
            <w:r w:rsidRPr="00425EE3">
              <w:rPr>
                <w:b/>
                <w:sz w:val="28"/>
              </w:rPr>
              <w:t>TERM:</w:t>
            </w:r>
            <w:r>
              <w:rPr>
                <w:b/>
                <w:sz w:val="28"/>
              </w:rPr>
              <w:t xml:space="preserve"> </w:t>
            </w:r>
            <w:r w:rsidR="004671E2">
              <w:rPr>
                <w:b/>
                <w:sz w:val="28"/>
              </w:rPr>
              <w:t>Summer</w:t>
            </w:r>
          </w:p>
        </w:tc>
        <w:tc>
          <w:tcPr>
            <w:tcW w:w="3486" w:type="dxa"/>
            <w:vAlign w:val="center"/>
          </w:tcPr>
          <w:p w14:paraId="6386DAD3" w14:textId="77777777" w:rsidR="004D6E56" w:rsidRPr="00425EE3" w:rsidRDefault="004D6E56" w:rsidP="004D6E56">
            <w:pPr>
              <w:rPr>
                <w:b/>
                <w:sz w:val="28"/>
              </w:rPr>
            </w:pPr>
            <w:r w:rsidRPr="00425EE3">
              <w:rPr>
                <w:b/>
                <w:sz w:val="28"/>
              </w:rPr>
              <w:t>YEAR GROUPS:</w:t>
            </w:r>
            <w:r>
              <w:rPr>
                <w:b/>
                <w:sz w:val="28"/>
              </w:rPr>
              <w:t xml:space="preserve"> </w:t>
            </w:r>
            <w:r w:rsidR="008D2FF4">
              <w:rPr>
                <w:b/>
                <w:sz w:val="28"/>
              </w:rPr>
              <w:t>3/4</w:t>
            </w:r>
          </w:p>
        </w:tc>
      </w:tr>
      <w:tr w:rsidR="004D6E56" w14:paraId="60691E56" w14:textId="77777777" w:rsidTr="004D6E56">
        <w:trPr>
          <w:trHeight w:val="571"/>
        </w:trPr>
        <w:tc>
          <w:tcPr>
            <w:tcW w:w="10682" w:type="dxa"/>
            <w:gridSpan w:val="7"/>
            <w:shd w:val="clear" w:color="auto" w:fill="FFFF99"/>
            <w:vAlign w:val="center"/>
          </w:tcPr>
          <w:p w14:paraId="6E7A2EFA" w14:textId="77777777" w:rsidR="004D6E56" w:rsidRDefault="004D6E56" w:rsidP="004D6E56">
            <w:pPr>
              <w:rPr>
                <w:b/>
                <w:sz w:val="28"/>
              </w:rPr>
            </w:pPr>
            <w:r>
              <w:rPr>
                <w:b/>
                <w:sz w:val="28"/>
              </w:rPr>
              <w:t>KEY QUESTION:</w:t>
            </w:r>
            <w:r w:rsidR="002609DD">
              <w:rPr>
                <w:b/>
                <w:sz w:val="28"/>
              </w:rPr>
              <w:t xml:space="preserve"> </w:t>
            </w:r>
            <w:r w:rsidR="008D2FF4">
              <w:rPr>
                <w:b/>
                <w:sz w:val="28"/>
              </w:rPr>
              <w:t>Can we live without plants</w:t>
            </w:r>
            <w:r>
              <w:rPr>
                <w:b/>
                <w:sz w:val="28"/>
              </w:rPr>
              <w:t xml:space="preserve">? </w:t>
            </w:r>
          </w:p>
        </w:tc>
      </w:tr>
      <w:tr w:rsidR="004D6E56" w14:paraId="3194DC5B" w14:textId="77777777" w:rsidTr="004D6E56">
        <w:tc>
          <w:tcPr>
            <w:tcW w:w="10682" w:type="dxa"/>
            <w:gridSpan w:val="7"/>
            <w:shd w:val="clear" w:color="auto" w:fill="auto"/>
          </w:tcPr>
          <w:p w14:paraId="3BBDAA46" w14:textId="77777777" w:rsidR="004D6E56" w:rsidRDefault="004D6E56" w:rsidP="004D6E56">
            <w:pPr>
              <w:rPr>
                <w:i/>
                <w:sz w:val="18"/>
              </w:rPr>
            </w:pPr>
            <w:r>
              <w:rPr>
                <w:b/>
              </w:rPr>
              <w:t xml:space="preserve">PREVIOUS KNOWLEDGE </w:t>
            </w:r>
            <w:r>
              <w:rPr>
                <w:i/>
                <w:sz w:val="18"/>
              </w:rPr>
              <w:t>We would expect most children to already be able to:</w:t>
            </w:r>
          </w:p>
          <w:p w14:paraId="763A21E2" w14:textId="77777777" w:rsidR="004671E2" w:rsidRDefault="00764A6B" w:rsidP="008D2FF4">
            <w:pPr>
              <w:pStyle w:val="ListParagraph"/>
              <w:numPr>
                <w:ilvl w:val="0"/>
                <w:numId w:val="1"/>
              </w:numPr>
              <w:ind w:left="142" w:hanging="142"/>
              <w:rPr>
                <w:sz w:val="18"/>
              </w:rPr>
            </w:pPr>
            <w:r>
              <w:rPr>
                <w:sz w:val="18"/>
              </w:rPr>
              <w:t>Name some common plants (including trees).</w:t>
            </w:r>
          </w:p>
          <w:p w14:paraId="2F32CEDE" w14:textId="77777777" w:rsidR="00764A6B" w:rsidRDefault="00764A6B" w:rsidP="008D2FF4">
            <w:pPr>
              <w:pStyle w:val="ListParagraph"/>
              <w:numPr>
                <w:ilvl w:val="0"/>
                <w:numId w:val="1"/>
              </w:numPr>
              <w:ind w:left="142" w:hanging="142"/>
              <w:rPr>
                <w:sz w:val="18"/>
              </w:rPr>
            </w:pPr>
            <w:r>
              <w:rPr>
                <w:sz w:val="18"/>
              </w:rPr>
              <w:t>Know the main parts of plants.</w:t>
            </w:r>
          </w:p>
          <w:p w14:paraId="4B36E68D" w14:textId="77777777" w:rsidR="00764A6B" w:rsidRDefault="00764A6B" w:rsidP="008D2FF4">
            <w:pPr>
              <w:pStyle w:val="ListParagraph"/>
              <w:numPr>
                <w:ilvl w:val="0"/>
                <w:numId w:val="1"/>
              </w:numPr>
              <w:ind w:left="142" w:hanging="142"/>
              <w:rPr>
                <w:sz w:val="18"/>
              </w:rPr>
            </w:pPr>
            <w:r>
              <w:rPr>
                <w:sz w:val="18"/>
              </w:rPr>
              <w:t>Know some</w:t>
            </w:r>
            <w:r w:rsidR="00611BF5">
              <w:rPr>
                <w:sz w:val="18"/>
              </w:rPr>
              <w:t xml:space="preserve"> </w:t>
            </w:r>
            <w:r>
              <w:rPr>
                <w:sz w:val="18"/>
              </w:rPr>
              <w:t>things that help plants to grow.</w:t>
            </w:r>
          </w:p>
          <w:p w14:paraId="14378924" w14:textId="77777777" w:rsidR="003362D0" w:rsidRPr="008D2FF4" w:rsidRDefault="003362D0" w:rsidP="008D2FF4">
            <w:pPr>
              <w:pStyle w:val="ListParagraph"/>
              <w:numPr>
                <w:ilvl w:val="0"/>
                <w:numId w:val="1"/>
              </w:numPr>
              <w:ind w:left="142" w:hanging="142"/>
              <w:rPr>
                <w:sz w:val="18"/>
              </w:rPr>
            </w:pPr>
            <w:r>
              <w:rPr>
                <w:sz w:val="18"/>
              </w:rPr>
              <w:t>Know the life processes (Year4)</w:t>
            </w:r>
          </w:p>
        </w:tc>
      </w:tr>
      <w:tr w:rsidR="004D6E56" w14:paraId="59D3B91D" w14:textId="77777777" w:rsidTr="004D6E56">
        <w:tc>
          <w:tcPr>
            <w:tcW w:w="10682" w:type="dxa"/>
            <w:gridSpan w:val="7"/>
            <w:shd w:val="clear" w:color="auto" w:fill="FFFF99"/>
          </w:tcPr>
          <w:p w14:paraId="36D66454" w14:textId="77777777" w:rsidR="004D6E56" w:rsidRDefault="004D6E56" w:rsidP="004D6E56">
            <w:pPr>
              <w:jc w:val="center"/>
              <w:rPr>
                <w:b/>
                <w:sz w:val="28"/>
              </w:rPr>
            </w:pPr>
            <w:r>
              <w:rPr>
                <w:b/>
                <w:sz w:val="28"/>
              </w:rPr>
              <w:t>End of Unit Objectives</w:t>
            </w:r>
          </w:p>
        </w:tc>
      </w:tr>
      <w:tr w:rsidR="004D6E56" w14:paraId="2F8A5D49" w14:textId="77777777" w:rsidTr="004D6E56">
        <w:trPr>
          <w:trHeight w:val="720"/>
        </w:trPr>
        <w:tc>
          <w:tcPr>
            <w:tcW w:w="3560" w:type="dxa"/>
            <w:gridSpan w:val="2"/>
            <w:shd w:val="clear" w:color="auto" w:fill="F2DBDB" w:themeFill="accent2" w:themeFillTint="33"/>
            <w:vAlign w:val="center"/>
          </w:tcPr>
          <w:p w14:paraId="2A717C22" w14:textId="77777777" w:rsidR="004D6E56" w:rsidRPr="00425EE3" w:rsidRDefault="004D6E56" w:rsidP="004D6E56">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5EB3DBB9" w14:textId="77777777" w:rsidR="004D6E56" w:rsidRPr="00425EE3" w:rsidRDefault="004D6E56" w:rsidP="004D6E56">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35012AF7" w14:textId="77777777" w:rsidR="004D6E56" w:rsidRDefault="004D6E56" w:rsidP="004D6E56">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08DA08A5" w14:textId="77777777" w:rsidR="004D6E56" w:rsidRPr="00425EE3" w:rsidRDefault="004D6E56" w:rsidP="004D6E56">
            <w:pPr>
              <w:jc w:val="center"/>
              <w:rPr>
                <w:i/>
                <w:sz w:val="16"/>
              </w:rPr>
            </w:pPr>
            <w:r w:rsidRPr="00425EE3">
              <w:rPr>
                <w:i/>
                <w:sz w:val="16"/>
              </w:rPr>
              <w:t>because they can:</w:t>
            </w:r>
          </w:p>
        </w:tc>
      </w:tr>
      <w:tr w:rsidR="004D6E56" w14:paraId="47AB3BB4" w14:textId="77777777" w:rsidTr="004D6E56">
        <w:tc>
          <w:tcPr>
            <w:tcW w:w="3560" w:type="dxa"/>
            <w:gridSpan w:val="2"/>
            <w:shd w:val="clear" w:color="auto" w:fill="auto"/>
          </w:tcPr>
          <w:p w14:paraId="6A298DF6" w14:textId="5B04DA5C" w:rsidR="003362D0" w:rsidRPr="00CA78C7" w:rsidRDefault="003362D0" w:rsidP="00CA78C7">
            <w:pPr>
              <w:pStyle w:val="ListParagraph"/>
              <w:numPr>
                <w:ilvl w:val="0"/>
                <w:numId w:val="1"/>
              </w:numPr>
              <w:ind w:left="142" w:hanging="142"/>
              <w:rPr>
                <w:sz w:val="20"/>
              </w:rPr>
            </w:pPr>
            <w:r>
              <w:rPr>
                <w:sz w:val="20"/>
              </w:rPr>
              <w:t>Draw plants in detail and add</w:t>
            </w:r>
            <w:r w:rsidR="0018693C">
              <w:rPr>
                <w:sz w:val="20"/>
              </w:rPr>
              <w:t xml:space="preserve">, with support, </w:t>
            </w:r>
            <w:r>
              <w:rPr>
                <w:sz w:val="20"/>
              </w:rPr>
              <w:t>labels</w:t>
            </w:r>
            <w:r w:rsidR="004D6E56">
              <w:rPr>
                <w:sz w:val="20"/>
              </w:rPr>
              <w:t>.</w:t>
            </w:r>
            <w:r>
              <w:rPr>
                <w:sz w:val="20"/>
              </w:rPr>
              <w:t xml:space="preserve"> Observe the roots of a plant. </w:t>
            </w:r>
            <w:r w:rsidRPr="00CA78C7">
              <w:rPr>
                <w:sz w:val="20"/>
              </w:rPr>
              <w:t xml:space="preserve"> </w:t>
            </w:r>
            <w:r w:rsidRPr="00CA78C7">
              <w:rPr>
                <w:color w:val="FF0000"/>
                <w:sz w:val="20"/>
              </w:rPr>
              <w:t>KQ1</w:t>
            </w:r>
          </w:p>
          <w:p w14:paraId="57380B67" w14:textId="77777777" w:rsidR="004D6E56" w:rsidRPr="00CA78C7" w:rsidRDefault="00CA78C7" w:rsidP="004D6E56">
            <w:pPr>
              <w:pStyle w:val="ListParagraph"/>
              <w:numPr>
                <w:ilvl w:val="0"/>
                <w:numId w:val="1"/>
              </w:numPr>
              <w:ind w:left="142" w:hanging="142"/>
              <w:rPr>
                <w:sz w:val="20"/>
              </w:rPr>
            </w:pPr>
            <w:r>
              <w:rPr>
                <w:sz w:val="20"/>
              </w:rPr>
              <w:t xml:space="preserve">Carry out a guided investigation about plant growth. </w:t>
            </w:r>
            <w:r w:rsidRPr="00A37FC4">
              <w:rPr>
                <w:color w:val="FF0000"/>
                <w:sz w:val="20"/>
              </w:rPr>
              <w:t xml:space="preserve"> KQ2</w:t>
            </w:r>
          </w:p>
          <w:p w14:paraId="1C1A63FC" w14:textId="02AEFE21" w:rsidR="004D6E56" w:rsidRPr="00CA78C7" w:rsidRDefault="00CA78C7" w:rsidP="00CA78C7">
            <w:pPr>
              <w:pStyle w:val="ListParagraph"/>
              <w:numPr>
                <w:ilvl w:val="0"/>
                <w:numId w:val="1"/>
              </w:numPr>
              <w:ind w:left="142" w:hanging="142"/>
              <w:rPr>
                <w:sz w:val="20"/>
              </w:rPr>
            </w:pPr>
            <w:r w:rsidRPr="00CA78C7">
              <w:rPr>
                <w:sz w:val="20"/>
              </w:rPr>
              <w:t>Draw the parts of a flower</w:t>
            </w:r>
            <w:r w:rsidR="00C405A4">
              <w:rPr>
                <w:sz w:val="20"/>
              </w:rPr>
              <w:t xml:space="preserve"> and n</w:t>
            </w:r>
            <w:r w:rsidRPr="00CA78C7">
              <w:rPr>
                <w:sz w:val="20"/>
              </w:rPr>
              <w:t xml:space="preserve">ame the parts </w:t>
            </w:r>
            <w:r w:rsidR="00C405A4">
              <w:rPr>
                <w:sz w:val="20"/>
              </w:rPr>
              <w:t>with support.</w:t>
            </w:r>
            <w:r w:rsidRPr="00CA78C7">
              <w:rPr>
                <w:sz w:val="20"/>
              </w:rPr>
              <w:t xml:space="preserve"> </w:t>
            </w:r>
            <w:r w:rsidR="004D6E56" w:rsidRPr="00CA78C7">
              <w:rPr>
                <w:color w:val="FF0000"/>
                <w:sz w:val="20"/>
              </w:rPr>
              <w:t>KQ3</w:t>
            </w:r>
          </w:p>
          <w:p w14:paraId="3B7A6DCC" w14:textId="15E8C7DC" w:rsidR="004D6E56" w:rsidRDefault="00C405A4" w:rsidP="004D6E56">
            <w:pPr>
              <w:pStyle w:val="ListParagraph"/>
              <w:numPr>
                <w:ilvl w:val="0"/>
                <w:numId w:val="1"/>
              </w:numPr>
              <w:ind w:left="142" w:hanging="142"/>
              <w:rPr>
                <w:color w:val="FF0000"/>
                <w:sz w:val="20"/>
              </w:rPr>
            </w:pPr>
            <w:r>
              <w:rPr>
                <w:sz w:val="20"/>
              </w:rPr>
              <w:t>Observe a seed in detail and m</w:t>
            </w:r>
            <w:r w:rsidR="00136449">
              <w:rPr>
                <w:sz w:val="20"/>
              </w:rPr>
              <w:t xml:space="preserve">atch seeds to methods of dispersal with support. </w:t>
            </w:r>
            <w:r w:rsidR="004D6E56" w:rsidRPr="00A37FC4">
              <w:rPr>
                <w:color w:val="FF0000"/>
                <w:sz w:val="20"/>
              </w:rPr>
              <w:t>KQ4</w:t>
            </w:r>
          </w:p>
          <w:p w14:paraId="55D61FE9" w14:textId="61E6DDD4" w:rsidR="004D6E56" w:rsidRPr="00C405A4" w:rsidRDefault="00C405A4" w:rsidP="00C405A4">
            <w:pPr>
              <w:pStyle w:val="ListParagraph"/>
              <w:numPr>
                <w:ilvl w:val="0"/>
                <w:numId w:val="1"/>
              </w:numPr>
              <w:ind w:left="142" w:hanging="142"/>
              <w:rPr>
                <w:color w:val="FF0000"/>
                <w:sz w:val="20"/>
              </w:rPr>
            </w:pPr>
            <w:r>
              <w:rPr>
                <w:sz w:val="20"/>
              </w:rPr>
              <w:t>With support, s</w:t>
            </w:r>
            <w:r w:rsidRPr="00C405A4">
              <w:rPr>
                <w:sz w:val="20"/>
              </w:rPr>
              <w:t>equence the stages of the life cycle of a flowering plant.</w:t>
            </w:r>
            <w:r w:rsidRPr="00C405A4">
              <w:rPr>
                <w:color w:val="FF0000"/>
                <w:sz w:val="20"/>
              </w:rPr>
              <w:t xml:space="preserve"> </w:t>
            </w:r>
            <w:r w:rsidR="004D6E56" w:rsidRPr="00C405A4">
              <w:rPr>
                <w:color w:val="FF0000"/>
                <w:sz w:val="20"/>
              </w:rPr>
              <w:t>KQ5</w:t>
            </w:r>
          </w:p>
        </w:tc>
        <w:tc>
          <w:tcPr>
            <w:tcW w:w="3561" w:type="dxa"/>
            <w:gridSpan w:val="3"/>
            <w:shd w:val="clear" w:color="auto" w:fill="auto"/>
          </w:tcPr>
          <w:p w14:paraId="1293211D" w14:textId="626D4E3F" w:rsidR="00CA78C7" w:rsidRPr="00BB54E7" w:rsidRDefault="0018693C" w:rsidP="00CA78C7">
            <w:pPr>
              <w:pStyle w:val="ListParagraph"/>
              <w:numPr>
                <w:ilvl w:val="0"/>
                <w:numId w:val="1"/>
              </w:numPr>
              <w:ind w:left="126" w:hanging="142"/>
              <w:rPr>
                <w:sz w:val="20"/>
              </w:rPr>
            </w:pPr>
            <w:r w:rsidRPr="0018693C">
              <w:rPr>
                <w:sz w:val="20"/>
              </w:rPr>
              <w:t>Use findings to describe the function of the stem of a plant.</w:t>
            </w:r>
            <w:r w:rsidR="00CA78C7" w:rsidRPr="0018693C">
              <w:rPr>
                <w:sz w:val="20"/>
              </w:rPr>
              <w:t xml:space="preserve"> </w:t>
            </w:r>
            <w:r w:rsidR="00CA78C7" w:rsidRPr="00A37FC4">
              <w:rPr>
                <w:color w:val="FF0000"/>
                <w:sz w:val="20"/>
              </w:rPr>
              <w:t>KQ1</w:t>
            </w:r>
          </w:p>
          <w:p w14:paraId="316A057E" w14:textId="5F5CBA69" w:rsidR="004D6E56" w:rsidRPr="00BB54E7" w:rsidRDefault="0018693C" w:rsidP="00BB54E7">
            <w:pPr>
              <w:pStyle w:val="ListParagraph"/>
              <w:numPr>
                <w:ilvl w:val="0"/>
                <w:numId w:val="1"/>
              </w:numPr>
              <w:ind w:left="126" w:hanging="142"/>
              <w:rPr>
                <w:sz w:val="20"/>
              </w:rPr>
            </w:pPr>
            <w:r>
              <w:rPr>
                <w:sz w:val="20"/>
              </w:rPr>
              <w:t>Contribute ideas for</w:t>
            </w:r>
            <w:r w:rsidR="00C071CB" w:rsidRPr="00BB54E7">
              <w:rPr>
                <w:sz w:val="20"/>
              </w:rPr>
              <w:t xml:space="preserve"> a fair investigat</w:t>
            </w:r>
            <w:r>
              <w:rPr>
                <w:sz w:val="20"/>
              </w:rPr>
              <w:t>ion</w:t>
            </w:r>
            <w:r w:rsidR="00BB54E7" w:rsidRPr="00BB54E7">
              <w:rPr>
                <w:sz w:val="20"/>
              </w:rPr>
              <w:t xml:space="preserve">. </w:t>
            </w:r>
            <w:r w:rsidR="00BB54E7" w:rsidRPr="00BB54E7">
              <w:rPr>
                <w:color w:val="FF0000"/>
                <w:sz w:val="20"/>
              </w:rPr>
              <w:t>KQ2</w:t>
            </w:r>
          </w:p>
          <w:p w14:paraId="4B616FD7" w14:textId="07B99323" w:rsidR="00136449" w:rsidRDefault="00D8310A" w:rsidP="00136449">
            <w:pPr>
              <w:pStyle w:val="ListParagraph"/>
              <w:numPr>
                <w:ilvl w:val="0"/>
                <w:numId w:val="1"/>
              </w:numPr>
              <w:ind w:left="142" w:hanging="142"/>
              <w:rPr>
                <w:color w:val="FF0000"/>
                <w:sz w:val="20"/>
              </w:rPr>
            </w:pPr>
            <w:r>
              <w:rPr>
                <w:sz w:val="20"/>
              </w:rPr>
              <w:t>Describe and n</w:t>
            </w:r>
            <w:r w:rsidR="00CA78C7" w:rsidRPr="00CA78C7">
              <w:rPr>
                <w:sz w:val="20"/>
              </w:rPr>
              <w:t>ame the parts of a flower and their functions.</w:t>
            </w:r>
            <w:r w:rsidR="00136449">
              <w:rPr>
                <w:sz w:val="20"/>
              </w:rPr>
              <w:t xml:space="preserve"> </w:t>
            </w:r>
            <w:r w:rsidR="00136449" w:rsidRPr="00A37FC4">
              <w:rPr>
                <w:color w:val="FF0000"/>
                <w:sz w:val="20"/>
              </w:rPr>
              <w:t xml:space="preserve"> KQ3</w:t>
            </w:r>
          </w:p>
          <w:p w14:paraId="740C665E" w14:textId="66D89C12" w:rsidR="004D6E56" w:rsidRPr="00136449" w:rsidRDefault="00C405A4" w:rsidP="00136449">
            <w:pPr>
              <w:pStyle w:val="ListParagraph"/>
              <w:numPr>
                <w:ilvl w:val="0"/>
                <w:numId w:val="1"/>
              </w:numPr>
              <w:ind w:left="142" w:hanging="142"/>
              <w:rPr>
                <w:color w:val="FF0000"/>
                <w:sz w:val="20"/>
              </w:rPr>
            </w:pPr>
            <w:r>
              <w:rPr>
                <w:sz w:val="20"/>
              </w:rPr>
              <w:t xml:space="preserve">Describe a seed and its growth in detail </w:t>
            </w:r>
            <w:r w:rsidR="00D8310A">
              <w:rPr>
                <w:sz w:val="20"/>
              </w:rPr>
              <w:t>and match seeds to methods of dispersal</w:t>
            </w:r>
            <w:r w:rsidR="004D6E56" w:rsidRPr="00136449">
              <w:rPr>
                <w:sz w:val="20"/>
              </w:rPr>
              <w:t>.</w:t>
            </w:r>
            <w:r w:rsidR="004D6E56" w:rsidRPr="00136449">
              <w:rPr>
                <w:color w:val="FF0000"/>
                <w:sz w:val="20"/>
              </w:rPr>
              <w:t xml:space="preserve"> KQ</w:t>
            </w:r>
            <w:r w:rsidR="00136449">
              <w:rPr>
                <w:color w:val="FF0000"/>
                <w:sz w:val="20"/>
              </w:rPr>
              <w:t>4</w:t>
            </w:r>
          </w:p>
          <w:p w14:paraId="1AC00722" w14:textId="5697991D" w:rsidR="004D6E56" w:rsidRPr="00CE49D3" w:rsidRDefault="00C405A4" w:rsidP="004D6E56">
            <w:pPr>
              <w:pStyle w:val="ListParagraph"/>
              <w:numPr>
                <w:ilvl w:val="0"/>
                <w:numId w:val="1"/>
              </w:numPr>
              <w:ind w:left="126" w:hanging="142"/>
              <w:rPr>
                <w:sz w:val="20"/>
              </w:rPr>
            </w:pPr>
            <w:r>
              <w:rPr>
                <w:sz w:val="20"/>
              </w:rPr>
              <w:t>Describe and s</w:t>
            </w:r>
            <w:r w:rsidRPr="00136449">
              <w:rPr>
                <w:sz w:val="20"/>
              </w:rPr>
              <w:t>equence the stages of the life cycle of a flowering plan</w:t>
            </w:r>
            <w:r>
              <w:rPr>
                <w:sz w:val="20"/>
              </w:rPr>
              <w:t xml:space="preserve">t. </w:t>
            </w:r>
            <w:r w:rsidR="004D6E56" w:rsidRPr="00A37FC4">
              <w:rPr>
                <w:color w:val="FF0000"/>
                <w:sz w:val="20"/>
              </w:rPr>
              <w:t>KQ5</w:t>
            </w:r>
          </w:p>
        </w:tc>
        <w:tc>
          <w:tcPr>
            <w:tcW w:w="3561" w:type="dxa"/>
            <w:gridSpan w:val="2"/>
            <w:shd w:val="clear" w:color="auto" w:fill="auto"/>
          </w:tcPr>
          <w:p w14:paraId="53DE54E1" w14:textId="5E1A3891" w:rsidR="004D6E56" w:rsidRPr="00C071CB" w:rsidRDefault="00C071CB" w:rsidP="004D6E56">
            <w:pPr>
              <w:pStyle w:val="ListParagraph"/>
              <w:numPr>
                <w:ilvl w:val="0"/>
                <w:numId w:val="1"/>
              </w:numPr>
              <w:ind w:left="109" w:hanging="142"/>
              <w:rPr>
                <w:sz w:val="20"/>
              </w:rPr>
            </w:pPr>
            <w:r>
              <w:rPr>
                <w:sz w:val="20"/>
              </w:rPr>
              <w:t>Make suggestions about the arrangement of cotton wool ‘roots’ and explain reasoning</w:t>
            </w:r>
            <w:r w:rsidR="0018693C">
              <w:rPr>
                <w:sz w:val="20"/>
              </w:rPr>
              <w:t xml:space="preserve"> based on knowledge of the function of roots. </w:t>
            </w:r>
            <w:r w:rsidR="004D6E56" w:rsidRPr="00A37FC4">
              <w:rPr>
                <w:color w:val="FF0000"/>
                <w:sz w:val="20"/>
              </w:rPr>
              <w:t xml:space="preserve"> KQ1</w:t>
            </w:r>
          </w:p>
          <w:p w14:paraId="136B180E" w14:textId="7288DAE3" w:rsidR="004D6E56" w:rsidRPr="00C071CB" w:rsidRDefault="00C071CB" w:rsidP="00C071CB">
            <w:pPr>
              <w:pStyle w:val="ListParagraph"/>
              <w:numPr>
                <w:ilvl w:val="0"/>
                <w:numId w:val="1"/>
              </w:numPr>
              <w:ind w:left="109" w:hanging="142"/>
              <w:rPr>
                <w:sz w:val="20"/>
              </w:rPr>
            </w:pPr>
            <w:r>
              <w:rPr>
                <w:sz w:val="20"/>
              </w:rPr>
              <w:t>Devise questions that can be investigated</w:t>
            </w:r>
            <w:r w:rsidR="00CA78C7" w:rsidRPr="00C071CB">
              <w:rPr>
                <w:sz w:val="20"/>
              </w:rPr>
              <w:t xml:space="preserve"> </w:t>
            </w:r>
            <w:r>
              <w:rPr>
                <w:sz w:val="20"/>
              </w:rPr>
              <w:t>regarding</w:t>
            </w:r>
            <w:r w:rsidR="00CA78C7" w:rsidRPr="00C071CB">
              <w:rPr>
                <w:sz w:val="20"/>
              </w:rPr>
              <w:t xml:space="preserve"> plant growth</w:t>
            </w:r>
            <w:r w:rsidR="0018693C">
              <w:rPr>
                <w:sz w:val="20"/>
              </w:rPr>
              <w:t xml:space="preserve"> and explain why these questions might be significant.</w:t>
            </w:r>
            <w:r w:rsidR="00CA78C7" w:rsidRPr="00C071CB">
              <w:rPr>
                <w:sz w:val="20"/>
              </w:rPr>
              <w:t xml:space="preserve"> </w:t>
            </w:r>
            <w:r w:rsidR="004D6E56" w:rsidRPr="00C071CB">
              <w:rPr>
                <w:color w:val="FF0000"/>
                <w:sz w:val="20"/>
              </w:rPr>
              <w:t>KQ</w:t>
            </w:r>
            <w:r w:rsidR="000348FA" w:rsidRPr="00C071CB">
              <w:rPr>
                <w:color w:val="FF0000"/>
                <w:sz w:val="20"/>
              </w:rPr>
              <w:t>2</w:t>
            </w:r>
          </w:p>
          <w:p w14:paraId="0E867C2C" w14:textId="79759A5C" w:rsidR="004D6E56" w:rsidRPr="00A37FC4" w:rsidRDefault="00D8310A" w:rsidP="004D6E56">
            <w:pPr>
              <w:pStyle w:val="ListParagraph"/>
              <w:numPr>
                <w:ilvl w:val="0"/>
                <w:numId w:val="1"/>
              </w:numPr>
              <w:ind w:left="142" w:hanging="142"/>
              <w:rPr>
                <w:color w:val="FF0000"/>
                <w:sz w:val="20"/>
              </w:rPr>
            </w:pPr>
            <w:r>
              <w:rPr>
                <w:sz w:val="20"/>
              </w:rPr>
              <w:t>Explain</w:t>
            </w:r>
            <w:r w:rsidR="00C405A4">
              <w:rPr>
                <w:sz w:val="20"/>
              </w:rPr>
              <w:t xml:space="preserve"> </w:t>
            </w:r>
            <w:r>
              <w:rPr>
                <w:sz w:val="20"/>
              </w:rPr>
              <w:t>the functions of the parts of a flower and compare flowers</w:t>
            </w:r>
            <w:r w:rsidR="004D6E56">
              <w:rPr>
                <w:sz w:val="20"/>
              </w:rPr>
              <w:t>.</w:t>
            </w:r>
            <w:r w:rsidR="004D6E56" w:rsidRPr="00A37FC4">
              <w:rPr>
                <w:color w:val="FF0000"/>
                <w:sz w:val="20"/>
              </w:rPr>
              <w:t xml:space="preserve"> KQ3</w:t>
            </w:r>
          </w:p>
          <w:p w14:paraId="58566878" w14:textId="62CD0277" w:rsidR="004D6E56" w:rsidRPr="00A37FC4" w:rsidRDefault="00C405A4" w:rsidP="004D6E56">
            <w:pPr>
              <w:pStyle w:val="ListParagraph"/>
              <w:numPr>
                <w:ilvl w:val="0"/>
                <w:numId w:val="1"/>
              </w:numPr>
              <w:ind w:left="142" w:hanging="142"/>
              <w:rPr>
                <w:color w:val="FF0000"/>
                <w:sz w:val="20"/>
              </w:rPr>
            </w:pPr>
            <w:r>
              <w:rPr>
                <w:sz w:val="20"/>
              </w:rPr>
              <w:t>Describe the growth of a seed, explain why it can germinate without soil and e</w:t>
            </w:r>
            <w:r w:rsidR="00005646">
              <w:rPr>
                <w:sz w:val="20"/>
              </w:rPr>
              <w:t>xplain</w:t>
            </w:r>
            <w:r w:rsidR="008378BB">
              <w:rPr>
                <w:sz w:val="20"/>
              </w:rPr>
              <w:t xml:space="preserve"> </w:t>
            </w:r>
            <w:r w:rsidR="00136449">
              <w:rPr>
                <w:sz w:val="20"/>
              </w:rPr>
              <w:t>likely methods of dispersal according to observable features</w:t>
            </w:r>
            <w:r w:rsidR="004D6E56">
              <w:rPr>
                <w:sz w:val="20"/>
              </w:rPr>
              <w:t>.</w:t>
            </w:r>
            <w:r w:rsidR="004D6E56" w:rsidRPr="00A37FC4">
              <w:rPr>
                <w:color w:val="FF0000"/>
                <w:sz w:val="20"/>
              </w:rPr>
              <w:t xml:space="preserve"> KQ4</w:t>
            </w:r>
          </w:p>
          <w:p w14:paraId="05F29E30" w14:textId="30BA7072" w:rsidR="004D6E56" w:rsidRPr="00E829A0" w:rsidRDefault="00C405A4" w:rsidP="004D6E56">
            <w:pPr>
              <w:pStyle w:val="ListParagraph"/>
              <w:numPr>
                <w:ilvl w:val="0"/>
                <w:numId w:val="1"/>
              </w:numPr>
              <w:ind w:left="109" w:hanging="142"/>
              <w:rPr>
                <w:sz w:val="20"/>
              </w:rPr>
            </w:pPr>
            <w:r w:rsidRPr="00C405A4">
              <w:rPr>
                <w:sz w:val="20"/>
              </w:rPr>
              <w:t xml:space="preserve">Explain the sequence of the life cycle of a flowering plant. </w:t>
            </w:r>
            <w:r w:rsidR="004D6E56" w:rsidRPr="00A37FC4">
              <w:rPr>
                <w:color w:val="FF0000"/>
                <w:sz w:val="20"/>
              </w:rPr>
              <w:t>KQ5</w:t>
            </w:r>
          </w:p>
        </w:tc>
      </w:tr>
      <w:tr w:rsidR="0037170D" w14:paraId="00AD695D" w14:textId="77777777" w:rsidTr="00B53AF4">
        <w:tc>
          <w:tcPr>
            <w:tcW w:w="5341" w:type="dxa"/>
            <w:gridSpan w:val="4"/>
          </w:tcPr>
          <w:p w14:paraId="0F1E3EF0" w14:textId="77777777" w:rsidR="0037170D" w:rsidRPr="00CB1DC6" w:rsidRDefault="0037170D" w:rsidP="004D6E56">
            <w:pPr>
              <w:rPr>
                <w:b/>
                <w:sz w:val="18"/>
              </w:rPr>
            </w:pPr>
            <w:r w:rsidRPr="00CB1DC6">
              <w:rPr>
                <w:b/>
                <w:sz w:val="18"/>
              </w:rPr>
              <w:t>ASSESSMENT OPPORTUNITIES – What are children aiming for?</w:t>
            </w:r>
          </w:p>
          <w:p w14:paraId="166128CC" w14:textId="77777777" w:rsidR="0037170D" w:rsidRPr="00CB1DC6" w:rsidRDefault="0037170D" w:rsidP="004D6E56">
            <w:pPr>
              <w:rPr>
                <w:i/>
                <w:sz w:val="18"/>
              </w:rPr>
            </w:pPr>
            <w:r w:rsidRPr="00CB1DC6">
              <w:rPr>
                <w:i/>
                <w:sz w:val="18"/>
              </w:rPr>
              <w:t>Children will be able to demonstrate their learning through:</w:t>
            </w:r>
          </w:p>
          <w:p w14:paraId="6F3799BF" w14:textId="77777777" w:rsidR="0037170D" w:rsidRPr="00CB1DC6" w:rsidRDefault="0037170D" w:rsidP="004D6E56">
            <w:pPr>
              <w:pStyle w:val="ListParagraph"/>
              <w:numPr>
                <w:ilvl w:val="0"/>
                <w:numId w:val="2"/>
              </w:numPr>
              <w:ind w:left="142" w:hanging="142"/>
              <w:rPr>
                <w:sz w:val="18"/>
              </w:rPr>
            </w:pPr>
            <w:r w:rsidRPr="00CB1DC6">
              <w:rPr>
                <w:sz w:val="18"/>
              </w:rPr>
              <w:t xml:space="preserve">Verbal responses during discussion in lessons and verbal and written explanations. </w:t>
            </w:r>
          </w:p>
          <w:p w14:paraId="43122AD9" w14:textId="77777777" w:rsidR="0037170D" w:rsidRPr="00CB1DC6" w:rsidRDefault="0037170D" w:rsidP="0037170D">
            <w:pPr>
              <w:pStyle w:val="ListParagraph"/>
              <w:numPr>
                <w:ilvl w:val="0"/>
                <w:numId w:val="2"/>
              </w:numPr>
              <w:ind w:left="142" w:hanging="142"/>
              <w:rPr>
                <w:sz w:val="18"/>
              </w:rPr>
            </w:pPr>
            <w:r w:rsidRPr="00CB1DC6">
              <w:rPr>
                <w:sz w:val="18"/>
              </w:rPr>
              <w:t>Use, and knowledge of, scientific terminology.</w:t>
            </w:r>
          </w:p>
          <w:p w14:paraId="1FDD6C85" w14:textId="77777777" w:rsidR="0037170D" w:rsidRPr="00CB1DC6" w:rsidRDefault="0037170D" w:rsidP="0037170D">
            <w:pPr>
              <w:pStyle w:val="ListParagraph"/>
              <w:numPr>
                <w:ilvl w:val="0"/>
                <w:numId w:val="2"/>
              </w:numPr>
              <w:ind w:left="142" w:hanging="142"/>
              <w:rPr>
                <w:sz w:val="18"/>
              </w:rPr>
            </w:pPr>
            <w:r w:rsidRPr="00CB1DC6">
              <w:rPr>
                <w:sz w:val="18"/>
              </w:rPr>
              <w:t>Evidence of accurate observations and measurements</w:t>
            </w:r>
          </w:p>
          <w:p w14:paraId="4E7AF347" w14:textId="6158F135" w:rsidR="0037170D" w:rsidRPr="00CB1DC6" w:rsidRDefault="0037170D" w:rsidP="004D6E56">
            <w:pPr>
              <w:pStyle w:val="ListParagraph"/>
              <w:numPr>
                <w:ilvl w:val="0"/>
                <w:numId w:val="2"/>
              </w:numPr>
              <w:ind w:left="142" w:hanging="142"/>
              <w:rPr>
                <w:sz w:val="18"/>
              </w:rPr>
            </w:pPr>
            <w:r w:rsidRPr="00CB1DC6">
              <w:rPr>
                <w:sz w:val="18"/>
              </w:rPr>
              <w:t>Use of learning in a different context.</w:t>
            </w:r>
          </w:p>
        </w:tc>
        <w:tc>
          <w:tcPr>
            <w:tcW w:w="5341" w:type="dxa"/>
            <w:gridSpan w:val="3"/>
          </w:tcPr>
          <w:p w14:paraId="71A489D1" w14:textId="3D13F81C" w:rsidR="0037170D" w:rsidRPr="00CB1DC6" w:rsidRDefault="0037170D" w:rsidP="0037170D">
            <w:pPr>
              <w:rPr>
                <w:b/>
                <w:sz w:val="18"/>
              </w:rPr>
            </w:pPr>
            <w:r w:rsidRPr="00CB1DC6">
              <w:rPr>
                <w:b/>
                <w:sz w:val="18"/>
              </w:rPr>
              <w:t xml:space="preserve">SMSC </w:t>
            </w:r>
            <w:r w:rsidR="00E20BF9">
              <w:rPr>
                <w:b/>
                <w:sz w:val="18"/>
              </w:rPr>
              <w:t>LINKS</w:t>
            </w:r>
            <w:r w:rsidRPr="00CB1DC6">
              <w:rPr>
                <w:b/>
                <w:sz w:val="18"/>
              </w:rPr>
              <w:t xml:space="preserve"> -</w:t>
            </w:r>
          </w:p>
          <w:p w14:paraId="15B84647" w14:textId="04BAD077" w:rsidR="0037170D" w:rsidRPr="00CB1DC6" w:rsidRDefault="00E20BF9" w:rsidP="004D6E56">
            <w:pPr>
              <w:pStyle w:val="ListParagraph"/>
              <w:numPr>
                <w:ilvl w:val="0"/>
                <w:numId w:val="2"/>
              </w:numPr>
              <w:ind w:left="142" w:hanging="142"/>
              <w:rPr>
                <w:sz w:val="18"/>
              </w:rPr>
            </w:pPr>
            <w:r>
              <w:rPr>
                <w:b/>
                <w:sz w:val="18"/>
              </w:rPr>
              <w:t xml:space="preserve">Spiritual: </w:t>
            </w:r>
            <w:r w:rsidR="00CB1DC6" w:rsidRPr="00CB1DC6">
              <w:rPr>
                <w:sz w:val="18"/>
              </w:rPr>
              <w:t>Reflect on the beauty of the natural world.</w:t>
            </w:r>
          </w:p>
          <w:p w14:paraId="1502B0BC" w14:textId="22F7504A" w:rsidR="00CB1DC6" w:rsidRPr="00CB1DC6" w:rsidRDefault="00E20BF9" w:rsidP="004D6E56">
            <w:pPr>
              <w:pStyle w:val="ListParagraph"/>
              <w:numPr>
                <w:ilvl w:val="0"/>
                <w:numId w:val="2"/>
              </w:numPr>
              <w:ind w:left="142" w:hanging="142"/>
              <w:rPr>
                <w:sz w:val="18"/>
              </w:rPr>
            </w:pPr>
            <w:r>
              <w:rPr>
                <w:b/>
                <w:sz w:val="18"/>
              </w:rPr>
              <w:t xml:space="preserve">Moral: </w:t>
            </w:r>
            <w:r w:rsidR="00CB1DC6" w:rsidRPr="00CB1DC6">
              <w:rPr>
                <w:sz w:val="18"/>
              </w:rPr>
              <w:t xml:space="preserve">Think about growing and sharing food </w:t>
            </w:r>
            <w:proofErr w:type="spellStart"/>
            <w:r w:rsidR="00CB1DC6" w:rsidRPr="00CB1DC6">
              <w:rPr>
                <w:sz w:val="18"/>
              </w:rPr>
              <w:t>eg</w:t>
            </w:r>
            <w:proofErr w:type="spellEnd"/>
            <w:r w:rsidR="00CB1DC6" w:rsidRPr="00CB1DC6">
              <w:rPr>
                <w:sz w:val="18"/>
              </w:rPr>
              <w:t xml:space="preserve"> at harvest, food banks, fair trade.</w:t>
            </w:r>
          </w:p>
          <w:p w14:paraId="16A5D779" w14:textId="30E24609" w:rsidR="00CB1DC6" w:rsidRPr="00CB1DC6" w:rsidRDefault="00E20BF9" w:rsidP="004D6E56">
            <w:pPr>
              <w:pStyle w:val="ListParagraph"/>
              <w:numPr>
                <w:ilvl w:val="0"/>
                <w:numId w:val="2"/>
              </w:numPr>
              <w:ind w:left="142" w:hanging="142"/>
              <w:rPr>
                <w:sz w:val="18"/>
              </w:rPr>
            </w:pPr>
            <w:r>
              <w:rPr>
                <w:b/>
                <w:sz w:val="18"/>
              </w:rPr>
              <w:t xml:space="preserve">Social: </w:t>
            </w:r>
            <w:r w:rsidR="00CB1DC6" w:rsidRPr="00CB1DC6">
              <w:rPr>
                <w:sz w:val="18"/>
              </w:rPr>
              <w:t>Consider how to improve the environment (School Council).</w:t>
            </w:r>
          </w:p>
          <w:p w14:paraId="228919BF" w14:textId="7D660987" w:rsidR="00CB1DC6" w:rsidRPr="00CB1DC6" w:rsidRDefault="00E20BF9" w:rsidP="004D6E56">
            <w:pPr>
              <w:pStyle w:val="ListParagraph"/>
              <w:numPr>
                <w:ilvl w:val="0"/>
                <w:numId w:val="2"/>
              </w:numPr>
              <w:ind w:left="142" w:hanging="142"/>
              <w:rPr>
                <w:sz w:val="18"/>
              </w:rPr>
            </w:pPr>
            <w:r>
              <w:rPr>
                <w:b/>
                <w:sz w:val="18"/>
              </w:rPr>
              <w:t xml:space="preserve">Cultural: </w:t>
            </w:r>
            <w:bookmarkStart w:id="0" w:name="_GoBack"/>
            <w:bookmarkEnd w:id="0"/>
            <w:r w:rsidR="00CB1DC6" w:rsidRPr="00CB1DC6">
              <w:rPr>
                <w:sz w:val="18"/>
              </w:rPr>
              <w:t xml:space="preserve">Cultural significance of plants </w:t>
            </w:r>
            <w:proofErr w:type="spellStart"/>
            <w:r w:rsidR="00CB1DC6" w:rsidRPr="00CB1DC6">
              <w:rPr>
                <w:sz w:val="18"/>
              </w:rPr>
              <w:t>eg.</w:t>
            </w:r>
            <w:proofErr w:type="spellEnd"/>
            <w:r w:rsidR="00CB1DC6" w:rsidRPr="00CB1DC6">
              <w:rPr>
                <w:sz w:val="18"/>
              </w:rPr>
              <w:t xml:space="preserve"> Ancient Egyptians, in the rainforest.</w:t>
            </w:r>
          </w:p>
        </w:tc>
      </w:tr>
      <w:tr w:rsidR="004D6E56" w14:paraId="5DE7BB24" w14:textId="77777777" w:rsidTr="004D6E56">
        <w:tc>
          <w:tcPr>
            <w:tcW w:w="5341" w:type="dxa"/>
            <w:gridSpan w:val="4"/>
          </w:tcPr>
          <w:p w14:paraId="17AFD860" w14:textId="77777777" w:rsidR="004D6E56" w:rsidRPr="00CB1DC6" w:rsidRDefault="004D6E56" w:rsidP="004D6E56">
            <w:pPr>
              <w:rPr>
                <w:b/>
                <w:sz w:val="18"/>
              </w:rPr>
            </w:pPr>
            <w:r w:rsidRPr="00CB1DC6">
              <w:rPr>
                <w:b/>
                <w:sz w:val="18"/>
              </w:rPr>
              <w:t xml:space="preserve">ENRICHMENT OPPORTUNITIES – </w:t>
            </w:r>
          </w:p>
          <w:p w14:paraId="500C8835" w14:textId="77777777" w:rsidR="004D6E56" w:rsidRPr="00CB1DC6" w:rsidRDefault="004D6E56" w:rsidP="004D6E56">
            <w:pPr>
              <w:rPr>
                <w:b/>
                <w:sz w:val="18"/>
              </w:rPr>
            </w:pPr>
            <w:r w:rsidRPr="00CB1DC6">
              <w:rPr>
                <w:b/>
                <w:sz w:val="18"/>
              </w:rPr>
              <w:t>What can we give children along the journey to help them remember more?</w:t>
            </w:r>
          </w:p>
          <w:p w14:paraId="0BD23A7A" w14:textId="77777777" w:rsidR="004D6E56" w:rsidRPr="00CB1DC6" w:rsidRDefault="004D6E56" w:rsidP="004D6E56">
            <w:pPr>
              <w:rPr>
                <w:i/>
                <w:sz w:val="18"/>
              </w:rPr>
            </w:pPr>
            <w:r w:rsidRPr="00CB1DC6">
              <w:rPr>
                <w:i/>
                <w:sz w:val="18"/>
              </w:rPr>
              <w:t>We will endeavour to include:</w:t>
            </w:r>
          </w:p>
          <w:p w14:paraId="1B1A149E" w14:textId="27CFB100" w:rsidR="004D6E56" w:rsidRPr="00CB1DC6" w:rsidRDefault="00924BAC" w:rsidP="004D6E56">
            <w:pPr>
              <w:pStyle w:val="ListParagraph"/>
              <w:numPr>
                <w:ilvl w:val="0"/>
                <w:numId w:val="2"/>
              </w:numPr>
              <w:ind w:left="142" w:hanging="142"/>
              <w:rPr>
                <w:sz w:val="18"/>
              </w:rPr>
            </w:pPr>
            <w:r w:rsidRPr="00CB1DC6">
              <w:rPr>
                <w:sz w:val="18"/>
              </w:rPr>
              <w:t>Practical opportunities</w:t>
            </w:r>
            <w:r w:rsidR="009D38B1" w:rsidRPr="00CB1DC6">
              <w:rPr>
                <w:sz w:val="18"/>
              </w:rPr>
              <w:t xml:space="preserve"> </w:t>
            </w:r>
            <w:proofErr w:type="spellStart"/>
            <w:r w:rsidR="009D38B1" w:rsidRPr="00CB1DC6">
              <w:rPr>
                <w:sz w:val="18"/>
              </w:rPr>
              <w:t>eg</w:t>
            </w:r>
            <w:proofErr w:type="spellEnd"/>
            <w:r w:rsidR="009D38B1" w:rsidRPr="00CB1DC6">
              <w:rPr>
                <w:sz w:val="18"/>
              </w:rPr>
              <w:t xml:space="preserve"> modelling.</w:t>
            </w:r>
          </w:p>
          <w:p w14:paraId="5295B103" w14:textId="77777777" w:rsidR="009E3CF6" w:rsidRPr="00CB1DC6" w:rsidRDefault="009E3CF6" w:rsidP="009E3CF6">
            <w:pPr>
              <w:rPr>
                <w:sz w:val="18"/>
              </w:rPr>
            </w:pPr>
          </w:p>
        </w:tc>
        <w:tc>
          <w:tcPr>
            <w:tcW w:w="5341" w:type="dxa"/>
            <w:gridSpan w:val="3"/>
          </w:tcPr>
          <w:p w14:paraId="53B4A218" w14:textId="77777777" w:rsidR="004D6E56" w:rsidRPr="00CB1DC6" w:rsidRDefault="004D6E56" w:rsidP="004D6E56">
            <w:pPr>
              <w:rPr>
                <w:b/>
                <w:sz w:val="18"/>
              </w:rPr>
            </w:pPr>
            <w:r w:rsidRPr="00CB1DC6">
              <w:rPr>
                <w:b/>
                <w:sz w:val="18"/>
              </w:rPr>
              <w:t xml:space="preserve">CROSS-CURRICULAR LINKS – </w:t>
            </w:r>
          </w:p>
          <w:p w14:paraId="53BB6309" w14:textId="77777777" w:rsidR="004D6E56" w:rsidRPr="00CB1DC6" w:rsidRDefault="004D6E56" w:rsidP="004D6E56">
            <w:pPr>
              <w:rPr>
                <w:b/>
                <w:sz w:val="18"/>
              </w:rPr>
            </w:pPr>
            <w:r w:rsidRPr="00CB1DC6">
              <w:rPr>
                <w:b/>
                <w:sz w:val="18"/>
              </w:rPr>
              <w:t xml:space="preserve">What links can we make to help children make sense of what we want them to know and be able to do? </w:t>
            </w:r>
          </w:p>
          <w:p w14:paraId="56D334D2" w14:textId="77777777" w:rsidR="004D6E56" w:rsidRPr="00CB1DC6" w:rsidRDefault="004D6E56" w:rsidP="004D6E56">
            <w:pPr>
              <w:rPr>
                <w:i/>
                <w:sz w:val="18"/>
              </w:rPr>
            </w:pPr>
            <w:r w:rsidRPr="00CB1DC6">
              <w:rPr>
                <w:i/>
                <w:sz w:val="18"/>
              </w:rPr>
              <w:t>This itinerary fits with our other learning through:</w:t>
            </w:r>
          </w:p>
          <w:p w14:paraId="7F9E5359" w14:textId="77777777" w:rsidR="009E3CF6" w:rsidRPr="00CB1DC6" w:rsidRDefault="00924BAC" w:rsidP="009E3CF6">
            <w:pPr>
              <w:pStyle w:val="ListParagraph"/>
              <w:numPr>
                <w:ilvl w:val="0"/>
                <w:numId w:val="2"/>
              </w:numPr>
              <w:rPr>
                <w:i/>
                <w:sz w:val="18"/>
              </w:rPr>
            </w:pPr>
            <w:r w:rsidRPr="00CB1DC6">
              <w:rPr>
                <w:i/>
                <w:sz w:val="18"/>
              </w:rPr>
              <w:t>Art – observational drawing.</w:t>
            </w:r>
          </w:p>
          <w:p w14:paraId="77F06F38" w14:textId="5217F7EE" w:rsidR="004D6E56" w:rsidRPr="00CB1DC6" w:rsidRDefault="00BE0E5E" w:rsidP="00924BAC">
            <w:pPr>
              <w:pStyle w:val="ListParagraph"/>
              <w:numPr>
                <w:ilvl w:val="0"/>
                <w:numId w:val="2"/>
              </w:numPr>
              <w:rPr>
                <w:i/>
                <w:sz w:val="18"/>
              </w:rPr>
            </w:pPr>
            <w:r w:rsidRPr="00CB1DC6">
              <w:rPr>
                <w:i/>
                <w:sz w:val="18"/>
              </w:rPr>
              <w:t>Maths- taking accurate measure</w:t>
            </w:r>
            <w:r w:rsidR="009D38B1" w:rsidRPr="00CB1DC6">
              <w:rPr>
                <w:i/>
                <w:sz w:val="18"/>
              </w:rPr>
              <w:t>me</w:t>
            </w:r>
            <w:r w:rsidRPr="00CB1DC6">
              <w:rPr>
                <w:i/>
                <w:sz w:val="18"/>
              </w:rPr>
              <w:t>nts with an und</w:t>
            </w:r>
            <w:r w:rsidR="009D38B1" w:rsidRPr="00CB1DC6">
              <w:rPr>
                <w:i/>
                <w:sz w:val="18"/>
              </w:rPr>
              <w:t>erstanding of the unit of measurement.</w:t>
            </w:r>
          </w:p>
        </w:tc>
      </w:tr>
      <w:tr w:rsidR="004D6E56" w14:paraId="7DF0C06A" w14:textId="77777777" w:rsidTr="004D6E56">
        <w:tc>
          <w:tcPr>
            <w:tcW w:w="10682" w:type="dxa"/>
            <w:gridSpan w:val="7"/>
            <w:shd w:val="clear" w:color="auto" w:fill="FFFF99"/>
            <w:vAlign w:val="center"/>
          </w:tcPr>
          <w:p w14:paraId="1E034167" w14:textId="77777777" w:rsidR="004D6E56" w:rsidRPr="00CB1DC6" w:rsidRDefault="004D6E56" w:rsidP="004D6E56">
            <w:pPr>
              <w:rPr>
                <w:rFonts w:ascii="Calibri" w:hAnsi="Calibri" w:cs="Arial"/>
                <w:bCs/>
                <w:i/>
                <w:sz w:val="18"/>
              </w:rPr>
            </w:pPr>
            <w:r w:rsidRPr="00CB1DC6">
              <w:rPr>
                <w:rFonts w:ascii="Calibri" w:hAnsi="Calibri" w:cs="Arial"/>
                <w:b/>
                <w:bCs/>
                <w:sz w:val="18"/>
              </w:rPr>
              <w:t xml:space="preserve">LEARNING BEHAVIOURS </w:t>
            </w:r>
            <w:r w:rsidRPr="00CB1DC6">
              <w:rPr>
                <w:rFonts w:ascii="Calibri" w:hAnsi="Calibri" w:cs="Arial"/>
                <w:bCs/>
                <w:i/>
                <w:sz w:val="18"/>
              </w:rPr>
              <w:t>Children will be expected to:</w:t>
            </w:r>
          </w:p>
        </w:tc>
      </w:tr>
      <w:tr w:rsidR="004D6E56" w14:paraId="5EA3F45C" w14:textId="77777777" w:rsidTr="004D6E56">
        <w:trPr>
          <w:trHeight w:val="283"/>
        </w:trPr>
        <w:tc>
          <w:tcPr>
            <w:tcW w:w="1809" w:type="dxa"/>
            <w:shd w:val="clear" w:color="auto" w:fill="FFFF99"/>
            <w:vAlign w:val="center"/>
          </w:tcPr>
          <w:p w14:paraId="1812A4F6"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Tries new things</w:t>
            </w:r>
          </w:p>
        </w:tc>
        <w:tc>
          <w:tcPr>
            <w:tcW w:w="8873" w:type="dxa"/>
            <w:gridSpan w:val="6"/>
            <w:vAlign w:val="center"/>
          </w:tcPr>
          <w:p w14:paraId="1E4F2DFD" w14:textId="77777777" w:rsidR="004D6E56" w:rsidRPr="00CB1DC6" w:rsidRDefault="008D2FF4" w:rsidP="004D6E56">
            <w:pPr>
              <w:rPr>
                <w:rFonts w:ascii="Calibri" w:hAnsi="Calibri" w:cs="Arial"/>
                <w:bCs/>
                <w:sz w:val="18"/>
              </w:rPr>
            </w:pPr>
            <w:r w:rsidRPr="00CB1DC6">
              <w:rPr>
                <w:rFonts w:ascii="Calibri" w:hAnsi="Calibri" w:cs="Arial"/>
                <w:bCs/>
                <w:sz w:val="18"/>
              </w:rPr>
              <w:t>Shows enthusiasm for new work</w:t>
            </w:r>
            <w:r w:rsidR="004D6E56" w:rsidRPr="00CB1DC6">
              <w:rPr>
                <w:rFonts w:ascii="Calibri" w:hAnsi="Calibri" w:cs="Arial"/>
                <w:bCs/>
                <w:sz w:val="18"/>
              </w:rPr>
              <w:t xml:space="preserve">. </w:t>
            </w:r>
          </w:p>
        </w:tc>
      </w:tr>
      <w:tr w:rsidR="004D6E56" w14:paraId="266AEE10" w14:textId="77777777" w:rsidTr="004D6E56">
        <w:trPr>
          <w:trHeight w:val="283"/>
        </w:trPr>
        <w:tc>
          <w:tcPr>
            <w:tcW w:w="1809" w:type="dxa"/>
            <w:shd w:val="clear" w:color="auto" w:fill="FFFF99"/>
            <w:vAlign w:val="center"/>
          </w:tcPr>
          <w:p w14:paraId="52E26921" w14:textId="77777777" w:rsidR="004D6E56" w:rsidRPr="00CB1DC6" w:rsidRDefault="004D6E56" w:rsidP="004D6E56">
            <w:pPr>
              <w:spacing w:line="276" w:lineRule="auto"/>
              <w:rPr>
                <w:rFonts w:ascii="Calibri" w:hAnsi="Calibri" w:cs="Arial"/>
                <w:bCs/>
                <w:sz w:val="18"/>
              </w:rPr>
            </w:pPr>
            <w:r w:rsidRPr="00CB1DC6">
              <w:rPr>
                <w:rFonts w:ascii="Calibri" w:hAnsi="Calibri" w:cs="Arial"/>
                <w:b/>
                <w:bCs/>
                <w:sz w:val="18"/>
              </w:rPr>
              <w:t>Works hard</w:t>
            </w:r>
          </w:p>
        </w:tc>
        <w:tc>
          <w:tcPr>
            <w:tcW w:w="8873" w:type="dxa"/>
            <w:gridSpan w:val="6"/>
            <w:vAlign w:val="center"/>
          </w:tcPr>
          <w:p w14:paraId="52E7EC8E" w14:textId="77777777" w:rsidR="004D6E56" w:rsidRPr="00CB1DC6" w:rsidRDefault="004D6E56" w:rsidP="004D6E56">
            <w:pPr>
              <w:rPr>
                <w:rFonts w:ascii="Calibri" w:hAnsi="Calibri" w:cs="Arial"/>
                <w:bCs/>
                <w:sz w:val="18"/>
              </w:rPr>
            </w:pPr>
            <w:r w:rsidRPr="00CB1DC6">
              <w:rPr>
                <w:rFonts w:ascii="Calibri" w:hAnsi="Calibri" w:cs="Arial"/>
                <w:bCs/>
                <w:sz w:val="18"/>
              </w:rPr>
              <w:t>Responds to pink marking in order to further understanding and tries practical activities again when they do not go to plan.</w:t>
            </w:r>
          </w:p>
        </w:tc>
      </w:tr>
      <w:tr w:rsidR="004D6E56" w14:paraId="0C4543D2" w14:textId="77777777" w:rsidTr="004D6E56">
        <w:trPr>
          <w:trHeight w:val="283"/>
        </w:trPr>
        <w:tc>
          <w:tcPr>
            <w:tcW w:w="1809" w:type="dxa"/>
            <w:shd w:val="clear" w:color="auto" w:fill="FFFF99"/>
            <w:vAlign w:val="center"/>
          </w:tcPr>
          <w:p w14:paraId="6F3B938E" w14:textId="77777777" w:rsidR="004D6E56" w:rsidRPr="00CB1DC6" w:rsidRDefault="004D6E56" w:rsidP="004D6E56">
            <w:pPr>
              <w:spacing w:line="276" w:lineRule="auto"/>
              <w:rPr>
                <w:rFonts w:ascii="Calibri" w:hAnsi="Calibri" w:cs="Arial"/>
                <w:b/>
                <w:bCs/>
                <w:color w:val="FFFFFF"/>
                <w:sz w:val="18"/>
              </w:rPr>
            </w:pPr>
            <w:r w:rsidRPr="00CB1DC6">
              <w:rPr>
                <w:rFonts w:ascii="Calibri" w:hAnsi="Calibri" w:cs="Arial"/>
                <w:b/>
                <w:bCs/>
                <w:sz w:val="18"/>
              </w:rPr>
              <w:t>Concentrates</w:t>
            </w:r>
          </w:p>
        </w:tc>
        <w:tc>
          <w:tcPr>
            <w:tcW w:w="8873" w:type="dxa"/>
            <w:gridSpan w:val="6"/>
            <w:vAlign w:val="center"/>
          </w:tcPr>
          <w:p w14:paraId="5B98B42F" w14:textId="77777777" w:rsidR="004D6E56" w:rsidRPr="00CB1DC6" w:rsidRDefault="004D6E56" w:rsidP="004D6E56">
            <w:pPr>
              <w:rPr>
                <w:rFonts w:ascii="Calibri" w:hAnsi="Calibri" w:cs="Arial"/>
                <w:bCs/>
                <w:sz w:val="18"/>
              </w:rPr>
            </w:pPr>
            <w:r w:rsidRPr="00CB1DC6">
              <w:rPr>
                <w:rFonts w:ascii="Calibri" w:hAnsi="Calibri" w:cs="Arial"/>
                <w:bCs/>
                <w:sz w:val="18"/>
              </w:rPr>
              <w:t xml:space="preserve">Completes tasks within the given time frame and stays on task. </w:t>
            </w:r>
          </w:p>
        </w:tc>
      </w:tr>
      <w:tr w:rsidR="004D6E56" w14:paraId="65172A61" w14:textId="77777777" w:rsidTr="004D6E56">
        <w:trPr>
          <w:trHeight w:val="283"/>
        </w:trPr>
        <w:tc>
          <w:tcPr>
            <w:tcW w:w="1809" w:type="dxa"/>
            <w:shd w:val="clear" w:color="auto" w:fill="FFFF99"/>
            <w:vAlign w:val="center"/>
          </w:tcPr>
          <w:p w14:paraId="58479379"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Self-motivates</w:t>
            </w:r>
          </w:p>
        </w:tc>
        <w:tc>
          <w:tcPr>
            <w:tcW w:w="8873" w:type="dxa"/>
            <w:gridSpan w:val="6"/>
            <w:vAlign w:val="center"/>
          </w:tcPr>
          <w:p w14:paraId="4CF16E09" w14:textId="77777777" w:rsidR="004D6E56" w:rsidRPr="00CB1DC6" w:rsidRDefault="004D6E56" w:rsidP="004D6E56">
            <w:pPr>
              <w:rPr>
                <w:rFonts w:ascii="Calibri" w:hAnsi="Calibri" w:cs="Arial"/>
                <w:bCs/>
                <w:sz w:val="18"/>
              </w:rPr>
            </w:pPr>
            <w:r w:rsidRPr="00CB1DC6">
              <w:rPr>
                <w:rFonts w:ascii="Calibri" w:hAnsi="Calibri" w:cs="Arial"/>
                <w:bCs/>
                <w:sz w:val="18"/>
              </w:rPr>
              <w:t>Makes decisions about practical tasks.</w:t>
            </w:r>
          </w:p>
        </w:tc>
      </w:tr>
      <w:tr w:rsidR="004D6E56" w14:paraId="51E43C98" w14:textId="77777777" w:rsidTr="004D6E56">
        <w:trPr>
          <w:trHeight w:val="283"/>
        </w:trPr>
        <w:tc>
          <w:tcPr>
            <w:tcW w:w="1809" w:type="dxa"/>
            <w:shd w:val="clear" w:color="auto" w:fill="FFFF99"/>
            <w:vAlign w:val="center"/>
          </w:tcPr>
          <w:p w14:paraId="44C1C6A5"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Imagines</w:t>
            </w:r>
          </w:p>
        </w:tc>
        <w:tc>
          <w:tcPr>
            <w:tcW w:w="8873" w:type="dxa"/>
            <w:gridSpan w:val="6"/>
            <w:vAlign w:val="center"/>
          </w:tcPr>
          <w:p w14:paraId="58EE8800" w14:textId="77777777" w:rsidR="004D6E56" w:rsidRPr="00CB1DC6" w:rsidRDefault="008D2FF4" w:rsidP="004D6E56">
            <w:pPr>
              <w:rPr>
                <w:rFonts w:ascii="Calibri" w:hAnsi="Calibri" w:cs="Arial"/>
                <w:bCs/>
                <w:sz w:val="18"/>
              </w:rPr>
            </w:pPr>
            <w:r w:rsidRPr="00CB1DC6">
              <w:rPr>
                <w:rFonts w:ascii="Calibri" w:hAnsi="Calibri" w:cs="Arial"/>
                <w:bCs/>
                <w:sz w:val="18"/>
              </w:rPr>
              <w:t>Applies</w:t>
            </w:r>
            <w:r w:rsidR="0040753A" w:rsidRPr="00CB1DC6">
              <w:rPr>
                <w:rFonts w:ascii="Calibri" w:hAnsi="Calibri" w:cs="Arial"/>
                <w:bCs/>
                <w:sz w:val="18"/>
              </w:rPr>
              <w:t xml:space="preserve"> thinking to</w:t>
            </w:r>
            <w:r w:rsidR="004D6E56" w:rsidRPr="00CB1DC6">
              <w:rPr>
                <w:rFonts w:ascii="Calibri" w:hAnsi="Calibri" w:cs="Arial"/>
                <w:bCs/>
                <w:sz w:val="18"/>
              </w:rPr>
              <w:t xml:space="preserve"> different context</w:t>
            </w:r>
            <w:r w:rsidR="0040753A" w:rsidRPr="00CB1DC6">
              <w:rPr>
                <w:rFonts w:ascii="Calibri" w:hAnsi="Calibri" w:cs="Arial"/>
                <w:bCs/>
                <w:sz w:val="18"/>
              </w:rPr>
              <w:t>s</w:t>
            </w:r>
            <w:r w:rsidR="004D6E56" w:rsidRPr="00CB1DC6">
              <w:rPr>
                <w:rFonts w:ascii="Calibri" w:hAnsi="Calibri" w:cs="Arial"/>
                <w:bCs/>
                <w:sz w:val="18"/>
              </w:rPr>
              <w:t>.</w:t>
            </w:r>
          </w:p>
        </w:tc>
      </w:tr>
      <w:tr w:rsidR="004D6E56" w14:paraId="34698E9B" w14:textId="77777777" w:rsidTr="004D6E56">
        <w:trPr>
          <w:trHeight w:val="283"/>
        </w:trPr>
        <w:tc>
          <w:tcPr>
            <w:tcW w:w="1809" w:type="dxa"/>
            <w:shd w:val="clear" w:color="auto" w:fill="FFFF99"/>
            <w:vAlign w:val="center"/>
          </w:tcPr>
          <w:p w14:paraId="3BF56FD5"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Improves</w:t>
            </w:r>
          </w:p>
        </w:tc>
        <w:tc>
          <w:tcPr>
            <w:tcW w:w="8873" w:type="dxa"/>
            <w:gridSpan w:val="6"/>
            <w:vAlign w:val="center"/>
          </w:tcPr>
          <w:p w14:paraId="51D00556" w14:textId="77777777" w:rsidR="004D6E56" w:rsidRPr="00CB1DC6" w:rsidRDefault="004D6E56" w:rsidP="004D6E56">
            <w:pPr>
              <w:rPr>
                <w:rFonts w:ascii="Calibri" w:hAnsi="Calibri" w:cs="Arial"/>
                <w:bCs/>
                <w:sz w:val="18"/>
              </w:rPr>
            </w:pPr>
            <w:r w:rsidRPr="00CB1DC6">
              <w:rPr>
                <w:rFonts w:ascii="Calibri" w:hAnsi="Calibri" w:cs="Arial"/>
                <w:bCs/>
                <w:sz w:val="18"/>
              </w:rPr>
              <w:t xml:space="preserve">Makes additions or corrections based on feedback and checks results. </w:t>
            </w:r>
          </w:p>
        </w:tc>
      </w:tr>
      <w:tr w:rsidR="004D6E56" w14:paraId="01A29B6F" w14:textId="77777777" w:rsidTr="004D6E56">
        <w:trPr>
          <w:trHeight w:val="283"/>
        </w:trPr>
        <w:tc>
          <w:tcPr>
            <w:tcW w:w="1809" w:type="dxa"/>
            <w:shd w:val="clear" w:color="auto" w:fill="FFFF99"/>
            <w:vAlign w:val="center"/>
          </w:tcPr>
          <w:p w14:paraId="5090AC65"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Understands others</w:t>
            </w:r>
          </w:p>
        </w:tc>
        <w:tc>
          <w:tcPr>
            <w:tcW w:w="8873" w:type="dxa"/>
            <w:gridSpan w:val="6"/>
            <w:vAlign w:val="center"/>
          </w:tcPr>
          <w:p w14:paraId="59328198" w14:textId="77777777" w:rsidR="004D6E56" w:rsidRPr="00CB1DC6" w:rsidRDefault="004D6E56" w:rsidP="004D6E56">
            <w:pPr>
              <w:rPr>
                <w:rFonts w:ascii="Calibri" w:hAnsi="Calibri" w:cs="Arial"/>
                <w:bCs/>
                <w:sz w:val="18"/>
              </w:rPr>
            </w:pPr>
            <w:r w:rsidRPr="00CB1DC6">
              <w:rPr>
                <w:rFonts w:ascii="Calibri" w:hAnsi="Calibri" w:cs="Arial"/>
                <w:bCs/>
                <w:sz w:val="18"/>
              </w:rPr>
              <w:t xml:space="preserve">Works co-operatively as part of a group. </w:t>
            </w:r>
          </w:p>
        </w:tc>
      </w:tr>
      <w:tr w:rsidR="004D6E56" w14:paraId="780D44D7" w14:textId="77777777" w:rsidTr="004D6E56">
        <w:trPr>
          <w:trHeight w:val="283"/>
        </w:trPr>
        <w:tc>
          <w:tcPr>
            <w:tcW w:w="1809" w:type="dxa"/>
            <w:shd w:val="clear" w:color="auto" w:fill="FFFF99"/>
            <w:vAlign w:val="center"/>
          </w:tcPr>
          <w:p w14:paraId="5631A46D" w14:textId="77777777" w:rsidR="004D6E56" w:rsidRPr="00CB1DC6" w:rsidRDefault="004D6E56" w:rsidP="004D6E56">
            <w:pPr>
              <w:spacing w:line="276" w:lineRule="auto"/>
              <w:rPr>
                <w:rFonts w:ascii="Calibri" w:hAnsi="Calibri" w:cs="Arial"/>
                <w:b/>
                <w:bCs/>
                <w:sz w:val="18"/>
              </w:rPr>
            </w:pPr>
            <w:r w:rsidRPr="00CB1DC6">
              <w:rPr>
                <w:rFonts w:ascii="Calibri" w:hAnsi="Calibri" w:cs="Arial"/>
                <w:b/>
                <w:bCs/>
                <w:sz w:val="18"/>
              </w:rPr>
              <w:t>Doesn’t give up</w:t>
            </w:r>
          </w:p>
        </w:tc>
        <w:tc>
          <w:tcPr>
            <w:tcW w:w="8873" w:type="dxa"/>
            <w:gridSpan w:val="6"/>
            <w:vAlign w:val="center"/>
          </w:tcPr>
          <w:p w14:paraId="497DBECB" w14:textId="77777777" w:rsidR="004D6E56" w:rsidRPr="00CB1DC6" w:rsidRDefault="004D6E56" w:rsidP="004D6E56">
            <w:pPr>
              <w:rPr>
                <w:rFonts w:ascii="Calibri" w:hAnsi="Calibri" w:cs="Arial"/>
                <w:bCs/>
                <w:sz w:val="18"/>
              </w:rPr>
            </w:pPr>
            <w:r w:rsidRPr="00CB1DC6">
              <w:rPr>
                <w:rFonts w:ascii="Calibri" w:hAnsi="Calibri" w:cs="Arial"/>
                <w:bCs/>
                <w:sz w:val="18"/>
              </w:rPr>
              <w:t>Perseveres with challenges that are set.</w:t>
            </w:r>
          </w:p>
        </w:tc>
      </w:tr>
    </w:tbl>
    <w:p w14:paraId="3016D6CE" w14:textId="77777777" w:rsidR="004D6E56" w:rsidRDefault="004D6E56" w:rsidP="004D6E56"/>
    <w:p w14:paraId="773B697C" w14:textId="77777777" w:rsidR="004D6E56" w:rsidRDefault="004D6E56" w:rsidP="004D6E56"/>
    <w:p w14:paraId="3D4AB348" w14:textId="77777777" w:rsidR="00F92F56" w:rsidRDefault="00F92F56"/>
    <w:sectPr w:rsidR="00F92F56" w:rsidSect="0095128F">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CA883710"/>
    <w:lvl w:ilvl="0" w:tplc="EED615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3BBA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E56"/>
    <w:rsid w:val="00005646"/>
    <w:rsid w:val="000348FA"/>
    <w:rsid w:val="000B2E94"/>
    <w:rsid w:val="00136449"/>
    <w:rsid w:val="0018693C"/>
    <w:rsid w:val="001D4D8C"/>
    <w:rsid w:val="002365BA"/>
    <w:rsid w:val="002609DD"/>
    <w:rsid w:val="002B2CB4"/>
    <w:rsid w:val="003362D0"/>
    <w:rsid w:val="0037170D"/>
    <w:rsid w:val="003949CF"/>
    <w:rsid w:val="0040753A"/>
    <w:rsid w:val="004671E2"/>
    <w:rsid w:val="004D6E56"/>
    <w:rsid w:val="00611BF5"/>
    <w:rsid w:val="00653FD9"/>
    <w:rsid w:val="006D2C15"/>
    <w:rsid w:val="00764A6B"/>
    <w:rsid w:val="00787B81"/>
    <w:rsid w:val="008378BB"/>
    <w:rsid w:val="008D2FF4"/>
    <w:rsid w:val="00924BAC"/>
    <w:rsid w:val="00945EFD"/>
    <w:rsid w:val="009D38B1"/>
    <w:rsid w:val="009E3CF6"/>
    <w:rsid w:val="00AD375B"/>
    <w:rsid w:val="00AD7176"/>
    <w:rsid w:val="00AF5190"/>
    <w:rsid w:val="00BB54E7"/>
    <w:rsid w:val="00BE0E5E"/>
    <w:rsid w:val="00C071CB"/>
    <w:rsid w:val="00C405A4"/>
    <w:rsid w:val="00CA78C7"/>
    <w:rsid w:val="00CB1DC6"/>
    <w:rsid w:val="00D8310A"/>
    <w:rsid w:val="00E20BF9"/>
    <w:rsid w:val="00F92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5109"/>
  <w15:docId w15:val="{20FF2681-90C0-4FE3-9E01-E9DCBC91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6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6E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Coates</dc:creator>
  <cp:lastModifiedBy>Chris Coates</cp:lastModifiedBy>
  <cp:revision>7</cp:revision>
  <dcterms:created xsi:type="dcterms:W3CDTF">2024-08-29T15:39:00Z</dcterms:created>
  <dcterms:modified xsi:type="dcterms:W3CDTF">2025-05-05T20:10:00Z</dcterms:modified>
</cp:coreProperties>
</file>