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751"/>
        <w:gridCol w:w="1368"/>
        <w:gridCol w:w="413"/>
        <w:gridCol w:w="1780"/>
        <w:gridCol w:w="75"/>
        <w:gridCol w:w="3486"/>
      </w:tblGrid>
      <w:tr w:rsidR="005C15BE" w14:paraId="03E251ED" w14:textId="77777777" w:rsidTr="009B1FE6">
        <w:tc>
          <w:tcPr>
            <w:tcW w:w="10682" w:type="dxa"/>
            <w:gridSpan w:val="7"/>
            <w:shd w:val="clear" w:color="auto" w:fill="FF9900"/>
          </w:tcPr>
          <w:p w14:paraId="4C4B6804" w14:textId="77777777"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334164BE" w14:textId="77777777" w:rsidTr="009B1FE6">
        <w:trPr>
          <w:trHeight w:val="418"/>
        </w:trPr>
        <w:tc>
          <w:tcPr>
            <w:tcW w:w="10682" w:type="dxa"/>
            <w:gridSpan w:val="7"/>
            <w:vAlign w:val="center"/>
          </w:tcPr>
          <w:p w14:paraId="1C6D96DD"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1F0F983A" w14:textId="77777777" w:rsidTr="00705460">
        <w:trPr>
          <w:trHeight w:val="571"/>
        </w:trPr>
        <w:tc>
          <w:tcPr>
            <w:tcW w:w="3560" w:type="dxa"/>
            <w:gridSpan w:val="2"/>
            <w:vAlign w:val="center"/>
          </w:tcPr>
          <w:p w14:paraId="6EC2994C" w14:textId="2C2B9B21" w:rsidR="00372F04" w:rsidRPr="00425EE3" w:rsidRDefault="00372F04" w:rsidP="00257E9C">
            <w:pPr>
              <w:rPr>
                <w:sz w:val="28"/>
              </w:rPr>
            </w:pPr>
            <w:r w:rsidRPr="00425EE3">
              <w:rPr>
                <w:b/>
                <w:sz w:val="28"/>
              </w:rPr>
              <w:t xml:space="preserve">SUBJECT: </w:t>
            </w:r>
            <w:r w:rsidR="00AA4A8E">
              <w:rPr>
                <w:b/>
                <w:sz w:val="28"/>
              </w:rPr>
              <w:t>Science</w:t>
            </w:r>
            <w:r w:rsidR="005815FE">
              <w:rPr>
                <w:b/>
                <w:sz w:val="28"/>
              </w:rPr>
              <w:t xml:space="preserve"> (physics)</w:t>
            </w:r>
          </w:p>
        </w:tc>
        <w:tc>
          <w:tcPr>
            <w:tcW w:w="1368" w:type="dxa"/>
            <w:tcBorders>
              <w:right w:val="single" w:sz="8" w:space="0" w:color="auto"/>
            </w:tcBorders>
            <w:vAlign w:val="center"/>
          </w:tcPr>
          <w:p w14:paraId="3A7FF55E" w14:textId="77777777" w:rsidR="00372F04" w:rsidRPr="00425EE3" w:rsidRDefault="00372F04" w:rsidP="006269B2">
            <w:pPr>
              <w:rPr>
                <w:sz w:val="28"/>
              </w:rPr>
            </w:pPr>
            <w:r>
              <w:rPr>
                <w:b/>
                <w:sz w:val="28"/>
              </w:rPr>
              <w:t>YEAR:</w:t>
            </w:r>
            <w:r w:rsidR="00257E9C">
              <w:rPr>
                <w:b/>
                <w:sz w:val="28"/>
              </w:rPr>
              <w:t xml:space="preserve"> </w:t>
            </w:r>
            <w:r w:rsidR="007A7FC7">
              <w:rPr>
                <w:b/>
                <w:sz w:val="28"/>
              </w:rPr>
              <w:t>B</w:t>
            </w:r>
          </w:p>
        </w:tc>
        <w:tc>
          <w:tcPr>
            <w:tcW w:w="2268" w:type="dxa"/>
            <w:gridSpan w:val="3"/>
            <w:tcBorders>
              <w:left w:val="single" w:sz="8" w:space="0" w:color="auto"/>
            </w:tcBorders>
            <w:vAlign w:val="center"/>
          </w:tcPr>
          <w:p w14:paraId="59F4DB42" w14:textId="77777777" w:rsidR="00372F04" w:rsidRPr="00425EE3" w:rsidRDefault="00372F04" w:rsidP="006269B2">
            <w:pPr>
              <w:rPr>
                <w:sz w:val="28"/>
              </w:rPr>
            </w:pPr>
            <w:r w:rsidRPr="00425EE3">
              <w:rPr>
                <w:b/>
                <w:sz w:val="28"/>
              </w:rPr>
              <w:t>TERM:</w:t>
            </w:r>
            <w:r>
              <w:rPr>
                <w:b/>
                <w:sz w:val="28"/>
              </w:rPr>
              <w:t xml:space="preserve"> </w:t>
            </w:r>
            <w:r w:rsidR="00AA4A8E">
              <w:rPr>
                <w:b/>
                <w:sz w:val="28"/>
              </w:rPr>
              <w:t xml:space="preserve">Autumn </w:t>
            </w:r>
            <w:r w:rsidR="00A612CB">
              <w:rPr>
                <w:b/>
                <w:sz w:val="28"/>
              </w:rPr>
              <w:t>2</w:t>
            </w:r>
          </w:p>
        </w:tc>
        <w:tc>
          <w:tcPr>
            <w:tcW w:w="3486" w:type="dxa"/>
            <w:vAlign w:val="center"/>
          </w:tcPr>
          <w:p w14:paraId="218C5117" w14:textId="77777777" w:rsidR="00372F04" w:rsidRPr="00425EE3" w:rsidRDefault="00372F04" w:rsidP="006269B2">
            <w:pPr>
              <w:rPr>
                <w:b/>
                <w:sz w:val="28"/>
              </w:rPr>
            </w:pPr>
            <w:r w:rsidRPr="00425EE3">
              <w:rPr>
                <w:b/>
                <w:sz w:val="28"/>
              </w:rPr>
              <w:t>YEAR GROUPS:</w:t>
            </w:r>
            <w:r w:rsidR="00257E9C">
              <w:rPr>
                <w:b/>
                <w:sz w:val="28"/>
              </w:rPr>
              <w:t xml:space="preserve"> </w:t>
            </w:r>
            <w:r w:rsidR="00AA4A8E">
              <w:rPr>
                <w:b/>
                <w:sz w:val="28"/>
              </w:rPr>
              <w:t>3/4</w:t>
            </w:r>
          </w:p>
        </w:tc>
      </w:tr>
      <w:tr w:rsidR="005C15BE" w14:paraId="722EDF3D" w14:textId="77777777" w:rsidTr="009B1FE6">
        <w:trPr>
          <w:trHeight w:val="571"/>
        </w:trPr>
        <w:tc>
          <w:tcPr>
            <w:tcW w:w="10682" w:type="dxa"/>
            <w:gridSpan w:val="7"/>
            <w:shd w:val="clear" w:color="auto" w:fill="FFFF99"/>
            <w:vAlign w:val="center"/>
          </w:tcPr>
          <w:p w14:paraId="344FBDBE" w14:textId="77777777" w:rsidR="005C15BE" w:rsidRDefault="005C15BE" w:rsidP="006B69B1">
            <w:pPr>
              <w:rPr>
                <w:b/>
                <w:sz w:val="28"/>
              </w:rPr>
            </w:pPr>
            <w:r>
              <w:rPr>
                <w:b/>
                <w:sz w:val="28"/>
              </w:rPr>
              <w:t xml:space="preserve">KEY </w:t>
            </w:r>
            <w:r w:rsidR="006B69B1">
              <w:rPr>
                <w:b/>
                <w:sz w:val="28"/>
              </w:rPr>
              <w:t>QUESTION</w:t>
            </w:r>
            <w:r>
              <w:rPr>
                <w:b/>
                <w:sz w:val="28"/>
              </w:rPr>
              <w:t xml:space="preserve">: </w:t>
            </w:r>
            <w:r w:rsidR="009903DE">
              <w:rPr>
                <w:b/>
                <w:sz w:val="28"/>
              </w:rPr>
              <w:t>Why do we need our ears?</w:t>
            </w:r>
          </w:p>
        </w:tc>
      </w:tr>
      <w:tr w:rsidR="005C15BE" w14:paraId="586F9657" w14:textId="77777777" w:rsidTr="009B1FE6">
        <w:tc>
          <w:tcPr>
            <w:tcW w:w="10682" w:type="dxa"/>
            <w:gridSpan w:val="7"/>
            <w:shd w:val="clear" w:color="auto" w:fill="auto"/>
          </w:tcPr>
          <w:p w14:paraId="0B37105D" w14:textId="77777777" w:rsidR="005C15BE" w:rsidRDefault="005C15BE" w:rsidP="00425EE3">
            <w:pPr>
              <w:rPr>
                <w:i/>
                <w:sz w:val="18"/>
              </w:rPr>
            </w:pPr>
            <w:r>
              <w:rPr>
                <w:b/>
              </w:rPr>
              <w:t xml:space="preserve">PREVIOUS KNOWLEDGE </w:t>
            </w:r>
            <w:r>
              <w:rPr>
                <w:i/>
                <w:sz w:val="18"/>
              </w:rPr>
              <w:t>We would expect most children to already be able to:</w:t>
            </w:r>
          </w:p>
          <w:p w14:paraId="5A7B7429" w14:textId="77777777" w:rsidR="00A612CB" w:rsidRDefault="00A612CB" w:rsidP="00425EE3">
            <w:pPr>
              <w:pStyle w:val="ListParagraph"/>
              <w:numPr>
                <w:ilvl w:val="0"/>
                <w:numId w:val="2"/>
              </w:numPr>
              <w:ind w:left="142" w:hanging="142"/>
              <w:rPr>
                <w:sz w:val="18"/>
              </w:rPr>
            </w:pPr>
            <w:r>
              <w:rPr>
                <w:sz w:val="18"/>
              </w:rPr>
              <w:t>Understand</w:t>
            </w:r>
            <w:r w:rsidR="00AA4A8E">
              <w:rPr>
                <w:sz w:val="18"/>
              </w:rPr>
              <w:t xml:space="preserve"> </w:t>
            </w:r>
            <w:r>
              <w:rPr>
                <w:sz w:val="18"/>
              </w:rPr>
              <w:t>that hearing is one of our senses.</w:t>
            </w:r>
          </w:p>
          <w:p w14:paraId="4D242176" w14:textId="77777777" w:rsidR="005C15BE" w:rsidRDefault="00A612CB" w:rsidP="00425EE3">
            <w:pPr>
              <w:pStyle w:val="ListParagraph"/>
              <w:numPr>
                <w:ilvl w:val="0"/>
                <w:numId w:val="2"/>
              </w:numPr>
              <w:ind w:left="142" w:hanging="142"/>
              <w:rPr>
                <w:sz w:val="18"/>
              </w:rPr>
            </w:pPr>
            <w:r>
              <w:rPr>
                <w:sz w:val="18"/>
              </w:rPr>
              <w:t>Understand that our ears detect a variety of sounds and appreciate the usefulness of this.</w:t>
            </w:r>
          </w:p>
          <w:p w14:paraId="7E247A2A" w14:textId="77777777" w:rsidR="00AA4A8E" w:rsidRPr="009B1FE6" w:rsidRDefault="00A612CB" w:rsidP="00425EE3">
            <w:pPr>
              <w:pStyle w:val="ListParagraph"/>
              <w:numPr>
                <w:ilvl w:val="0"/>
                <w:numId w:val="2"/>
              </w:numPr>
              <w:ind w:left="142" w:hanging="142"/>
              <w:rPr>
                <w:sz w:val="18"/>
              </w:rPr>
            </w:pPr>
            <w:r>
              <w:rPr>
                <w:sz w:val="18"/>
              </w:rPr>
              <w:t>Appreciate that sound has to travel to our ears from a source.</w:t>
            </w:r>
          </w:p>
        </w:tc>
      </w:tr>
      <w:tr w:rsidR="005C15BE" w14:paraId="09A000EA" w14:textId="77777777" w:rsidTr="009B1FE6">
        <w:tc>
          <w:tcPr>
            <w:tcW w:w="10682" w:type="dxa"/>
            <w:gridSpan w:val="7"/>
            <w:shd w:val="clear" w:color="auto" w:fill="FFFF99"/>
          </w:tcPr>
          <w:p w14:paraId="4BE775D3" w14:textId="77777777" w:rsidR="005C15BE" w:rsidRDefault="005C15BE" w:rsidP="005C15BE">
            <w:pPr>
              <w:jc w:val="center"/>
              <w:rPr>
                <w:b/>
                <w:sz w:val="28"/>
              </w:rPr>
            </w:pPr>
            <w:r>
              <w:rPr>
                <w:b/>
                <w:sz w:val="28"/>
              </w:rPr>
              <w:t>End of Unit Objectives</w:t>
            </w:r>
          </w:p>
        </w:tc>
      </w:tr>
      <w:tr w:rsidR="00E513EB" w14:paraId="52DE5664" w14:textId="77777777" w:rsidTr="00E513EB">
        <w:trPr>
          <w:trHeight w:val="720"/>
        </w:trPr>
        <w:tc>
          <w:tcPr>
            <w:tcW w:w="3560" w:type="dxa"/>
            <w:gridSpan w:val="2"/>
            <w:shd w:val="clear" w:color="auto" w:fill="F2DBDB" w:themeFill="accent2" w:themeFillTint="33"/>
            <w:vAlign w:val="center"/>
          </w:tcPr>
          <w:p w14:paraId="5A4FBBA4"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561" w:type="dxa"/>
            <w:gridSpan w:val="3"/>
            <w:shd w:val="clear" w:color="auto" w:fill="D6E3BC" w:themeFill="accent3" w:themeFillTint="66"/>
            <w:vAlign w:val="center"/>
          </w:tcPr>
          <w:p w14:paraId="3FDE69FB"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561" w:type="dxa"/>
            <w:gridSpan w:val="2"/>
            <w:shd w:val="clear" w:color="auto" w:fill="92D050"/>
            <w:vAlign w:val="center"/>
          </w:tcPr>
          <w:p w14:paraId="52948F22"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2843FA19" w14:textId="77777777" w:rsidR="00E513EB" w:rsidRPr="00425EE3" w:rsidRDefault="00E513EB" w:rsidP="00425EE3">
            <w:pPr>
              <w:jc w:val="center"/>
              <w:rPr>
                <w:i/>
                <w:sz w:val="16"/>
              </w:rPr>
            </w:pPr>
            <w:r w:rsidRPr="00425EE3">
              <w:rPr>
                <w:i/>
                <w:sz w:val="16"/>
              </w:rPr>
              <w:t>because they can:</w:t>
            </w:r>
          </w:p>
        </w:tc>
      </w:tr>
      <w:tr w:rsidR="00E513EB" w14:paraId="5C4F6446" w14:textId="77777777" w:rsidTr="00E513EB">
        <w:tc>
          <w:tcPr>
            <w:tcW w:w="3560" w:type="dxa"/>
            <w:gridSpan w:val="2"/>
            <w:shd w:val="clear" w:color="auto" w:fill="auto"/>
          </w:tcPr>
          <w:p w14:paraId="36A514D8" w14:textId="77777777" w:rsidR="00E513EB" w:rsidRDefault="00B7613B" w:rsidP="00257E9C">
            <w:pPr>
              <w:pStyle w:val="ListParagraph"/>
              <w:numPr>
                <w:ilvl w:val="0"/>
                <w:numId w:val="2"/>
              </w:numPr>
              <w:ind w:left="142" w:hanging="142"/>
              <w:rPr>
                <w:sz w:val="20"/>
              </w:rPr>
            </w:pPr>
            <w:r>
              <w:rPr>
                <w:sz w:val="20"/>
              </w:rPr>
              <w:t>I</w:t>
            </w:r>
            <w:r w:rsidR="00DD0E97">
              <w:rPr>
                <w:sz w:val="20"/>
              </w:rPr>
              <w:t>dentify a variety of sounds</w:t>
            </w:r>
            <w:r w:rsidR="007A7FC7">
              <w:rPr>
                <w:sz w:val="20"/>
              </w:rPr>
              <w:t xml:space="preserve"> </w:t>
            </w:r>
            <w:proofErr w:type="gramStart"/>
            <w:r w:rsidR="007A7FC7">
              <w:rPr>
                <w:sz w:val="20"/>
              </w:rPr>
              <w:t>and  de</w:t>
            </w:r>
            <w:r>
              <w:rPr>
                <w:sz w:val="20"/>
              </w:rPr>
              <w:t>monstrate</w:t>
            </w:r>
            <w:proofErr w:type="gramEnd"/>
            <w:r w:rsidR="007A7FC7">
              <w:rPr>
                <w:sz w:val="20"/>
              </w:rPr>
              <w:t xml:space="preserve"> an awareness of how our ears collect sound. (KQ1)</w:t>
            </w:r>
          </w:p>
          <w:p w14:paraId="761D6620" w14:textId="77777777" w:rsidR="007A7FC7" w:rsidRDefault="00B7613B" w:rsidP="00257E9C">
            <w:pPr>
              <w:pStyle w:val="ListParagraph"/>
              <w:numPr>
                <w:ilvl w:val="0"/>
                <w:numId w:val="2"/>
              </w:numPr>
              <w:ind w:left="142" w:hanging="142"/>
              <w:rPr>
                <w:sz w:val="20"/>
              </w:rPr>
            </w:pPr>
            <w:r>
              <w:rPr>
                <w:sz w:val="20"/>
              </w:rPr>
              <w:t>E</w:t>
            </w:r>
            <w:r w:rsidR="007A7FC7">
              <w:rPr>
                <w:sz w:val="20"/>
              </w:rPr>
              <w:t xml:space="preserve">xperiment with ‘sound- makers’ </w:t>
            </w:r>
            <w:proofErr w:type="gramStart"/>
            <w:r w:rsidR="007A7FC7">
              <w:rPr>
                <w:sz w:val="20"/>
              </w:rPr>
              <w:t>and  make</w:t>
            </w:r>
            <w:proofErr w:type="gramEnd"/>
            <w:r w:rsidR="007A7FC7">
              <w:rPr>
                <w:sz w:val="20"/>
              </w:rPr>
              <w:t xml:space="preserve"> observations with support. (KQ2)</w:t>
            </w:r>
          </w:p>
          <w:p w14:paraId="60E3DAA6" w14:textId="77777777" w:rsidR="00DE7034" w:rsidRPr="00DE7034" w:rsidRDefault="00DE7034" w:rsidP="00DE7034">
            <w:pPr>
              <w:pStyle w:val="ListParagraph"/>
              <w:numPr>
                <w:ilvl w:val="0"/>
                <w:numId w:val="2"/>
              </w:numPr>
              <w:ind w:left="142" w:hanging="142"/>
              <w:rPr>
                <w:sz w:val="20"/>
              </w:rPr>
            </w:pPr>
            <w:r w:rsidRPr="00DE7034">
              <w:rPr>
                <w:sz w:val="20"/>
              </w:rPr>
              <w:t>Carry out an investigation with support and take simple measurements</w:t>
            </w:r>
            <w:r>
              <w:rPr>
                <w:sz w:val="20"/>
              </w:rPr>
              <w:t>. (KQ3)</w:t>
            </w:r>
          </w:p>
          <w:p w14:paraId="20480A6B" w14:textId="77777777" w:rsidR="00B7613B" w:rsidRDefault="00DE7034" w:rsidP="00257E9C">
            <w:pPr>
              <w:pStyle w:val="ListParagraph"/>
              <w:numPr>
                <w:ilvl w:val="0"/>
                <w:numId w:val="2"/>
              </w:numPr>
              <w:ind w:left="142" w:hanging="142"/>
              <w:rPr>
                <w:sz w:val="20"/>
              </w:rPr>
            </w:pPr>
            <w:r>
              <w:rPr>
                <w:sz w:val="20"/>
              </w:rPr>
              <w:t>Say what pitch is and identify high and low pitch using a variety of ‘sound-makers’. (KQ4)</w:t>
            </w:r>
          </w:p>
          <w:p w14:paraId="06C464DF" w14:textId="77777777" w:rsidR="00C17314" w:rsidRPr="00E829A0" w:rsidRDefault="00C17314" w:rsidP="00257E9C">
            <w:pPr>
              <w:pStyle w:val="ListParagraph"/>
              <w:numPr>
                <w:ilvl w:val="0"/>
                <w:numId w:val="2"/>
              </w:numPr>
              <w:ind w:left="142" w:hanging="142"/>
              <w:rPr>
                <w:sz w:val="20"/>
              </w:rPr>
            </w:pPr>
            <w:r>
              <w:rPr>
                <w:sz w:val="20"/>
              </w:rPr>
              <w:t>With support, devise an investigation and make predictions. (KQ5)</w:t>
            </w:r>
          </w:p>
        </w:tc>
        <w:tc>
          <w:tcPr>
            <w:tcW w:w="3561" w:type="dxa"/>
            <w:gridSpan w:val="3"/>
            <w:shd w:val="clear" w:color="auto" w:fill="auto"/>
          </w:tcPr>
          <w:p w14:paraId="375E62C1" w14:textId="3A314956" w:rsidR="00E829A0" w:rsidRDefault="006E23DC" w:rsidP="00E829A0">
            <w:pPr>
              <w:pStyle w:val="ListParagraph"/>
              <w:numPr>
                <w:ilvl w:val="0"/>
                <w:numId w:val="2"/>
              </w:numPr>
              <w:ind w:left="126" w:hanging="142"/>
              <w:rPr>
                <w:sz w:val="20"/>
              </w:rPr>
            </w:pPr>
            <w:r>
              <w:rPr>
                <w:sz w:val="20"/>
              </w:rPr>
              <w:t xml:space="preserve"> </w:t>
            </w:r>
            <w:r w:rsidR="00B7613B">
              <w:rPr>
                <w:sz w:val="20"/>
              </w:rPr>
              <w:t>P</w:t>
            </w:r>
            <w:r w:rsidR="007A7FC7">
              <w:rPr>
                <w:sz w:val="20"/>
              </w:rPr>
              <w:t xml:space="preserve">redict sounds in particular locations and </w:t>
            </w:r>
            <w:r w:rsidR="00F30D7F">
              <w:rPr>
                <w:sz w:val="20"/>
              </w:rPr>
              <w:t>describe</w:t>
            </w:r>
            <w:r w:rsidR="007A7FC7">
              <w:rPr>
                <w:sz w:val="20"/>
              </w:rPr>
              <w:t xml:space="preserve"> </w:t>
            </w:r>
            <w:proofErr w:type="spellStart"/>
            <w:r w:rsidR="007A7FC7">
              <w:rPr>
                <w:sz w:val="20"/>
              </w:rPr>
              <w:t>eg</w:t>
            </w:r>
            <w:proofErr w:type="spellEnd"/>
            <w:r w:rsidR="007A7FC7">
              <w:rPr>
                <w:sz w:val="20"/>
              </w:rPr>
              <w:t xml:space="preserve"> how moving head position, cupping ears can affect hearing. (KQ1)</w:t>
            </w:r>
          </w:p>
          <w:p w14:paraId="3AFF523E" w14:textId="1D1D70AB" w:rsidR="007A7FC7" w:rsidRDefault="00B7613B" w:rsidP="00E829A0">
            <w:pPr>
              <w:pStyle w:val="ListParagraph"/>
              <w:numPr>
                <w:ilvl w:val="0"/>
                <w:numId w:val="2"/>
              </w:numPr>
              <w:ind w:left="126" w:hanging="142"/>
              <w:rPr>
                <w:sz w:val="20"/>
              </w:rPr>
            </w:pPr>
            <w:r>
              <w:rPr>
                <w:sz w:val="20"/>
              </w:rPr>
              <w:t>U</w:t>
            </w:r>
            <w:r w:rsidR="007A7FC7">
              <w:rPr>
                <w:sz w:val="20"/>
              </w:rPr>
              <w:t xml:space="preserve">se ‘sound- makers’ to detect vibrations and </w:t>
            </w:r>
            <w:r w:rsidR="00F30D7F">
              <w:rPr>
                <w:sz w:val="20"/>
              </w:rPr>
              <w:t xml:space="preserve">describe </w:t>
            </w:r>
            <w:r w:rsidR="007A7FC7">
              <w:rPr>
                <w:sz w:val="20"/>
              </w:rPr>
              <w:t>what a vibration is</w:t>
            </w:r>
            <w:r w:rsidR="00F30D7F">
              <w:rPr>
                <w:sz w:val="20"/>
              </w:rPr>
              <w:t xml:space="preserve"> as well as </w:t>
            </w:r>
            <w:r>
              <w:rPr>
                <w:sz w:val="20"/>
              </w:rPr>
              <w:t>its role in hearing sounds.</w:t>
            </w:r>
            <w:r w:rsidR="007A7FC7">
              <w:rPr>
                <w:sz w:val="20"/>
              </w:rPr>
              <w:t xml:space="preserve"> (KQ2)</w:t>
            </w:r>
          </w:p>
          <w:p w14:paraId="7002DCFA" w14:textId="77777777" w:rsidR="00DE7034" w:rsidRDefault="00DE7034" w:rsidP="00E829A0">
            <w:pPr>
              <w:pStyle w:val="ListParagraph"/>
              <w:numPr>
                <w:ilvl w:val="0"/>
                <w:numId w:val="2"/>
              </w:numPr>
              <w:ind w:left="126" w:hanging="142"/>
              <w:rPr>
                <w:sz w:val="20"/>
              </w:rPr>
            </w:pPr>
            <w:r>
              <w:rPr>
                <w:sz w:val="20"/>
              </w:rPr>
              <w:t>Suggest ways of carrying out an investigation, identify variables and what must be measured in order to answer a question. (KQ3)</w:t>
            </w:r>
          </w:p>
          <w:p w14:paraId="38E45576" w14:textId="0DA7C307" w:rsidR="00DE7034" w:rsidRDefault="00DE7034" w:rsidP="00E829A0">
            <w:pPr>
              <w:pStyle w:val="ListParagraph"/>
              <w:numPr>
                <w:ilvl w:val="0"/>
                <w:numId w:val="2"/>
              </w:numPr>
              <w:ind w:left="126" w:hanging="142"/>
              <w:rPr>
                <w:sz w:val="20"/>
              </w:rPr>
            </w:pPr>
            <w:r>
              <w:rPr>
                <w:sz w:val="20"/>
              </w:rPr>
              <w:t xml:space="preserve">Be precise when </w:t>
            </w:r>
            <w:r w:rsidR="000325AB">
              <w:rPr>
                <w:sz w:val="20"/>
              </w:rPr>
              <w:t>describing</w:t>
            </w:r>
            <w:r>
              <w:rPr>
                <w:sz w:val="20"/>
              </w:rPr>
              <w:t xml:space="preserve"> how to make high and low notes on different ‘sound- makers’ and write a generalised statement. (KQ4)</w:t>
            </w:r>
          </w:p>
          <w:p w14:paraId="2AAF6669" w14:textId="77777777" w:rsidR="00C17314" w:rsidRPr="00CE49D3" w:rsidRDefault="00C17314" w:rsidP="00E829A0">
            <w:pPr>
              <w:pStyle w:val="ListParagraph"/>
              <w:numPr>
                <w:ilvl w:val="0"/>
                <w:numId w:val="2"/>
              </w:numPr>
              <w:ind w:left="126" w:hanging="142"/>
              <w:rPr>
                <w:sz w:val="20"/>
              </w:rPr>
            </w:pPr>
            <w:r>
              <w:rPr>
                <w:sz w:val="20"/>
              </w:rPr>
              <w:t>Use a guide to plan all aspects of an investigation and show the need for a table of results. (KQ5)</w:t>
            </w:r>
          </w:p>
        </w:tc>
        <w:tc>
          <w:tcPr>
            <w:tcW w:w="3561" w:type="dxa"/>
            <w:gridSpan w:val="2"/>
            <w:shd w:val="clear" w:color="auto" w:fill="auto"/>
          </w:tcPr>
          <w:p w14:paraId="25F89C1E" w14:textId="5BA81E3C" w:rsidR="00E513EB" w:rsidRDefault="00B7613B" w:rsidP="00E829A0">
            <w:pPr>
              <w:pStyle w:val="ListParagraph"/>
              <w:numPr>
                <w:ilvl w:val="0"/>
                <w:numId w:val="2"/>
              </w:numPr>
              <w:ind w:left="109" w:hanging="142"/>
              <w:rPr>
                <w:sz w:val="20"/>
              </w:rPr>
            </w:pPr>
            <w:r>
              <w:rPr>
                <w:sz w:val="20"/>
              </w:rPr>
              <w:t>S</w:t>
            </w:r>
            <w:r w:rsidR="007A7FC7">
              <w:rPr>
                <w:sz w:val="20"/>
              </w:rPr>
              <w:t xml:space="preserve">uggest alternative locations, sounds to be heard and their importance and </w:t>
            </w:r>
            <w:r w:rsidR="00F30D7F">
              <w:rPr>
                <w:sz w:val="20"/>
              </w:rPr>
              <w:t>explain how cupping ears etc</w:t>
            </w:r>
            <w:r w:rsidR="007A7FC7">
              <w:rPr>
                <w:sz w:val="20"/>
              </w:rPr>
              <w:t xml:space="preserve"> </w:t>
            </w:r>
            <w:r w:rsidR="00F30D7F">
              <w:rPr>
                <w:sz w:val="20"/>
              </w:rPr>
              <w:t xml:space="preserve">might have an effect on how well we </w:t>
            </w:r>
            <w:proofErr w:type="gramStart"/>
            <w:r w:rsidR="00F30D7F">
              <w:rPr>
                <w:sz w:val="20"/>
              </w:rPr>
              <w:t>hear.</w:t>
            </w:r>
            <w:r w:rsidR="007A7FC7">
              <w:rPr>
                <w:sz w:val="20"/>
              </w:rPr>
              <w:t>(</w:t>
            </w:r>
            <w:proofErr w:type="gramEnd"/>
            <w:r w:rsidR="007A7FC7">
              <w:rPr>
                <w:sz w:val="20"/>
              </w:rPr>
              <w:t>KQ1)</w:t>
            </w:r>
          </w:p>
          <w:p w14:paraId="4D89F9CC" w14:textId="6FCE8559" w:rsidR="00B7613B" w:rsidRDefault="00F30D7F" w:rsidP="00E829A0">
            <w:pPr>
              <w:pStyle w:val="ListParagraph"/>
              <w:numPr>
                <w:ilvl w:val="0"/>
                <w:numId w:val="2"/>
              </w:numPr>
              <w:ind w:left="109" w:hanging="142"/>
              <w:rPr>
                <w:sz w:val="20"/>
              </w:rPr>
            </w:pPr>
            <w:r>
              <w:rPr>
                <w:sz w:val="20"/>
              </w:rPr>
              <w:t>Explain how the</w:t>
            </w:r>
            <w:r w:rsidR="00B7613B">
              <w:rPr>
                <w:sz w:val="20"/>
              </w:rPr>
              <w:t xml:space="preserve"> investigations </w:t>
            </w:r>
            <w:r>
              <w:rPr>
                <w:sz w:val="20"/>
              </w:rPr>
              <w:t xml:space="preserve">help </w:t>
            </w:r>
            <w:r w:rsidR="00B7613B">
              <w:rPr>
                <w:sz w:val="20"/>
              </w:rPr>
              <w:t>to prove that vibrations are essential for hearing. (KQ2)</w:t>
            </w:r>
          </w:p>
          <w:p w14:paraId="4140EB37" w14:textId="33CE136A" w:rsidR="00DE7034" w:rsidRDefault="000325AB" w:rsidP="00E829A0">
            <w:pPr>
              <w:pStyle w:val="ListParagraph"/>
              <w:numPr>
                <w:ilvl w:val="0"/>
                <w:numId w:val="2"/>
              </w:numPr>
              <w:ind w:left="109" w:hanging="142"/>
              <w:rPr>
                <w:sz w:val="20"/>
              </w:rPr>
            </w:pPr>
            <w:r>
              <w:rPr>
                <w:sz w:val="20"/>
              </w:rPr>
              <w:t>Explain aspects of investigation when questioned</w:t>
            </w:r>
            <w:r w:rsidR="00DE7034">
              <w:rPr>
                <w:sz w:val="20"/>
              </w:rPr>
              <w:t>. (KQ3)</w:t>
            </w:r>
          </w:p>
          <w:p w14:paraId="728C6A3B" w14:textId="77777777" w:rsidR="00DE7034" w:rsidRDefault="00DE7034" w:rsidP="00E829A0">
            <w:pPr>
              <w:pStyle w:val="ListParagraph"/>
              <w:numPr>
                <w:ilvl w:val="0"/>
                <w:numId w:val="2"/>
              </w:numPr>
              <w:ind w:left="109" w:hanging="142"/>
              <w:rPr>
                <w:sz w:val="20"/>
              </w:rPr>
            </w:pPr>
            <w:r>
              <w:rPr>
                <w:sz w:val="20"/>
              </w:rPr>
              <w:t>Speculate about how to make high and low notes on other instruments</w:t>
            </w:r>
            <w:r w:rsidR="00C17314">
              <w:rPr>
                <w:sz w:val="20"/>
              </w:rPr>
              <w:t xml:space="preserve">, recognise tension as a factor and make a generalised statement </w:t>
            </w:r>
            <w:proofErr w:type="spellStart"/>
            <w:r w:rsidR="00C17314">
              <w:rPr>
                <w:sz w:val="20"/>
              </w:rPr>
              <w:t>eg.</w:t>
            </w:r>
            <w:proofErr w:type="spellEnd"/>
            <w:r w:rsidR="00C17314">
              <w:rPr>
                <w:sz w:val="20"/>
              </w:rPr>
              <w:t xml:space="preserve"> The longer the …, the lower etc and the shorter the … etc. (KQ4)</w:t>
            </w:r>
          </w:p>
          <w:p w14:paraId="0FD43DB1" w14:textId="77777777" w:rsidR="00C17314" w:rsidRPr="00E829A0" w:rsidRDefault="00F76FA0" w:rsidP="00E829A0">
            <w:pPr>
              <w:pStyle w:val="ListParagraph"/>
              <w:numPr>
                <w:ilvl w:val="0"/>
                <w:numId w:val="2"/>
              </w:numPr>
              <w:ind w:left="109" w:hanging="142"/>
              <w:rPr>
                <w:sz w:val="20"/>
              </w:rPr>
            </w:pPr>
            <w:r>
              <w:rPr>
                <w:sz w:val="20"/>
              </w:rPr>
              <w:t>Plan an investigation with greater independence and write findings. (KQ5)</w:t>
            </w:r>
          </w:p>
        </w:tc>
      </w:tr>
      <w:tr w:rsidR="00F472A8" w:rsidRPr="006E2CD0" w14:paraId="12490A90" w14:textId="77777777" w:rsidTr="007A7000">
        <w:tc>
          <w:tcPr>
            <w:tcW w:w="5341" w:type="dxa"/>
            <w:gridSpan w:val="4"/>
          </w:tcPr>
          <w:p w14:paraId="6CC6BB60" w14:textId="77777777" w:rsidR="00F472A8" w:rsidRPr="006E2CD0" w:rsidRDefault="00F472A8" w:rsidP="008B75E0">
            <w:pPr>
              <w:rPr>
                <w:b/>
                <w:sz w:val="20"/>
              </w:rPr>
            </w:pPr>
            <w:r w:rsidRPr="006E2CD0">
              <w:rPr>
                <w:b/>
                <w:sz w:val="20"/>
              </w:rPr>
              <w:t>ASSESSMENT OPPORTUNITIES – What are children aiming for?</w:t>
            </w:r>
          </w:p>
          <w:p w14:paraId="1F0F4BEF" w14:textId="77777777" w:rsidR="00F472A8" w:rsidRPr="006E2CD0" w:rsidRDefault="00F472A8" w:rsidP="008B75E0">
            <w:pPr>
              <w:rPr>
                <w:i/>
                <w:sz w:val="16"/>
              </w:rPr>
            </w:pPr>
            <w:r w:rsidRPr="006E2CD0">
              <w:rPr>
                <w:i/>
                <w:sz w:val="16"/>
              </w:rPr>
              <w:t>Children will be able to demonstrate their learning through:</w:t>
            </w:r>
          </w:p>
          <w:p w14:paraId="2572FE8B" w14:textId="77777777" w:rsidR="00F472A8" w:rsidRPr="006E2CD0" w:rsidRDefault="00F472A8" w:rsidP="00400686">
            <w:pPr>
              <w:pStyle w:val="ListParagraph"/>
              <w:numPr>
                <w:ilvl w:val="0"/>
                <w:numId w:val="4"/>
              </w:numPr>
              <w:ind w:left="142" w:hanging="142"/>
              <w:rPr>
                <w:sz w:val="16"/>
              </w:rPr>
            </w:pPr>
            <w:r w:rsidRPr="006E2CD0">
              <w:rPr>
                <w:sz w:val="16"/>
              </w:rPr>
              <w:t xml:space="preserve">Verbal responses during discussion in lessons and further questioning to extend their understanding. </w:t>
            </w:r>
          </w:p>
          <w:p w14:paraId="479BCE45" w14:textId="77777777" w:rsidR="00F472A8" w:rsidRPr="006E2CD0" w:rsidRDefault="00F472A8" w:rsidP="00F472A8">
            <w:pPr>
              <w:pStyle w:val="ListParagraph"/>
              <w:numPr>
                <w:ilvl w:val="0"/>
                <w:numId w:val="4"/>
              </w:numPr>
              <w:ind w:left="142" w:hanging="142"/>
              <w:rPr>
                <w:sz w:val="16"/>
              </w:rPr>
            </w:pPr>
            <w:r w:rsidRPr="006E2CD0">
              <w:rPr>
                <w:sz w:val="16"/>
              </w:rPr>
              <w:t xml:space="preserve">Explanations </w:t>
            </w:r>
            <w:proofErr w:type="spellStart"/>
            <w:r w:rsidRPr="006E2CD0">
              <w:rPr>
                <w:sz w:val="16"/>
              </w:rPr>
              <w:t>eg</w:t>
            </w:r>
            <w:proofErr w:type="spellEnd"/>
            <w:r w:rsidRPr="006E2CD0">
              <w:rPr>
                <w:sz w:val="16"/>
              </w:rPr>
              <w:t xml:space="preserve"> of how we know when something is vibrating, how the string telephone works, why covering a buzzer will muffle a sound.</w:t>
            </w:r>
          </w:p>
          <w:p w14:paraId="3F451A9D" w14:textId="77777777" w:rsidR="00F472A8" w:rsidRPr="006E2CD0" w:rsidRDefault="00F472A8" w:rsidP="00F472A8">
            <w:pPr>
              <w:pStyle w:val="ListParagraph"/>
              <w:numPr>
                <w:ilvl w:val="0"/>
                <w:numId w:val="4"/>
              </w:numPr>
              <w:ind w:left="142" w:hanging="142"/>
              <w:rPr>
                <w:sz w:val="16"/>
              </w:rPr>
            </w:pPr>
            <w:r w:rsidRPr="006E2CD0">
              <w:rPr>
                <w:sz w:val="16"/>
              </w:rPr>
              <w:t>Approach to carrying out an investigative task.</w:t>
            </w:r>
          </w:p>
          <w:p w14:paraId="3CD3B7DA" w14:textId="20325D3A" w:rsidR="00F472A8" w:rsidRPr="006E2CD0" w:rsidRDefault="00F472A8" w:rsidP="00400686">
            <w:pPr>
              <w:pStyle w:val="ListParagraph"/>
              <w:numPr>
                <w:ilvl w:val="0"/>
                <w:numId w:val="4"/>
              </w:numPr>
              <w:ind w:left="142" w:hanging="142"/>
              <w:rPr>
                <w:sz w:val="16"/>
              </w:rPr>
            </w:pPr>
            <w:r w:rsidRPr="006E2CD0">
              <w:rPr>
                <w:sz w:val="16"/>
              </w:rPr>
              <w:t>Quizzes.</w:t>
            </w:r>
          </w:p>
        </w:tc>
        <w:tc>
          <w:tcPr>
            <w:tcW w:w="5341" w:type="dxa"/>
            <w:gridSpan w:val="3"/>
          </w:tcPr>
          <w:p w14:paraId="77F60566" w14:textId="247855E7" w:rsidR="00F472A8" w:rsidRPr="006E2CD0" w:rsidRDefault="00F472A8" w:rsidP="00F472A8">
            <w:pPr>
              <w:pStyle w:val="ListParagraph"/>
              <w:ind w:left="142"/>
              <w:rPr>
                <w:b/>
                <w:sz w:val="20"/>
              </w:rPr>
            </w:pPr>
            <w:r w:rsidRPr="006E2CD0">
              <w:rPr>
                <w:b/>
                <w:sz w:val="20"/>
              </w:rPr>
              <w:t xml:space="preserve">SMSC </w:t>
            </w:r>
            <w:r w:rsidR="00A45575">
              <w:rPr>
                <w:b/>
                <w:sz w:val="20"/>
              </w:rPr>
              <w:t>LINKS</w:t>
            </w:r>
            <w:r w:rsidRPr="006E2CD0">
              <w:rPr>
                <w:b/>
                <w:sz w:val="20"/>
              </w:rPr>
              <w:t xml:space="preserve"> - </w:t>
            </w:r>
          </w:p>
          <w:p w14:paraId="5FEA2F41" w14:textId="7664A8BA" w:rsidR="00F472A8" w:rsidRPr="006E2CD0" w:rsidRDefault="00A45575" w:rsidP="00F472A8">
            <w:pPr>
              <w:pStyle w:val="ListParagraph"/>
              <w:numPr>
                <w:ilvl w:val="0"/>
                <w:numId w:val="4"/>
              </w:numPr>
              <w:ind w:left="142" w:hanging="142"/>
              <w:rPr>
                <w:sz w:val="16"/>
              </w:rPr>
            </w:pPr>
            <w:r>
              <w:rPr>
                <w:b/>
                <w:sz w:val="16"/>
              </w:rPr>
              <w:t xml:space="preserve">Spiritual: </w:t>
            </w:r>
            <w:r w:rsidR="00F472A8" w:rsidRPr="006E2CD0">
              <w:rPr>
                <w:sz w:val="16"/>
              </w:rPr>
              <w:t xml:space="preserve">Think about what it would be like to be </w:t>
            </w:r>
            <w:r w:rsidR="001D08E7" w:rsidRPr="006E2CD0">
              <w:rPr>
                <w:sz w:val="16"/>
              </w:rPr>
              <w:t>un</w:t>
            </w:r>
            <w:r w:rsidR="00F472A8" w:rsidRPr="006E2CD0">
              <w:rPr>
                <w:sz w:val="16"/>
              </w:rPr>
              <w:t>able to hear.</w:t>
            </w:r>
          </w:p>
          <w:p w14:paraId="3440703E" w14:textId="493D6E5C" w:rsidR="00F472A8" w:rsidRPr="006E2CD0" w:rsidRDefault="00A45575" w:rsidP="00400686">
            <w:pPr>
              <w:pStyle w:val="ListParagraph"/>
              <w:numPr>
                <w:ilvl w:val="0"/>
                <w:numId w:val="4"/>
              </w:numPr>
              <w:ind w:left="142" w:hanging="142"/>
              <w:rPr>
                <w:sz w:val="16"/>
              </w:rPr>
            </w:pPr>
            <w:r>
              <w:rPr>
                <w:b/>
                <w:sz w:val="16"/>
              </w:rPr>
              <w:t xml:space="preserve">Moral: </w:t>
            </w:r>
            <w:r w:rsidR="00F472A8" w:rsidRPr="006E2CD0">
              <w:rPr>
                <w:sz w:val="16"/>
              </w:rPr>
              <w:t>Think about how humans may communicate differently if they are deaf.</w:t>
            </w:r>
          </w:p>
          <w:p w14:paraId="088FC528" w14:textId="3378E9D4" w:rsidR="00F472A8" w:rsidRPr="006E2CD0" w:rsidRDefault="00A45575" w:rsidP="00400686">
            <w:pPr>
              <w:pStyle w:val="ListParagraph"/>
              <w:numPr>
                <w:ilvl w:val="0"/>
                <w:numId w:val="4"/>
              </w:numPr>
              <w:ind w:left="142" w:hanging="142"/>
              <w:rPr>
                <w:sz w:val="16"/>
              </w:rPr>
            </w:pPr>
            <w:r>
              <w:rPr>
                <w:b/>
                <w:sz w:val="16"/>
              </w:rPr>
              <w:t xml:space="preserve">Social: </w:t>
            </w:r>
            <w:r w:rsidR="00F472A8" w:rsidRPr="006E2CD0">
              <w:rPr>
                <w:sz w:val="16"/>
              </w:rPr>
              <w:t>Discuss the importance of inclusion for those who may be deaf.</w:t>
            </w:r>
          </w:p>
          <w:p w14:paraId="3623B0F9" w14:textId="1C0C633C" w:rsidR="00F472A8" w:rsidRPr="006E2CD0" w:rsidRDefault="00A45575" w:rsidP="00400686">
            <w:pPr>
              <w:pStyle w:val="ListParagraph"/>
              <w:numPr>
                <w:ilvl w:val="0"/>
                <w:numId w:val="4"/>
              </w:numPr>
              <w:ind w:left="142" w:hanging="142"/>
              <w:rPr>
                <w:sz w:val="16"/>
              </w:rPr>
            </w:pPr>
            <w:r>
              <w:rPr>
                <w:b/>
                <w:sz w:val="16"/>
              </w:rPr>
              <w:t xml:space="preserve">Cultural: </w:t>
            </w:r>
            <w:bookmarkStart w:id="0" w:name="_GoBack"/>
            <w:bookmarkEnd w:id="0"/>
            <w:r w:rsidR="00F472A8" w:rsidRPr="006E2CD0">
              <w:rPr>
                <w:sz w:val="16"/>
              </w:rPr>
              <w:t xml:space="preserve">Consider how people who are deaf, have contributed culturally </w:t>
            </w:r>
            <w:proofErr w:type="spellStart"/>
            <w:r w:rsidR="00F472A8" w:rsidRPr="006E2CD0">
              <w:rPr>
                <w:sz w:val="16"/>
              </w:rPr>
              <w:t>eg</w:t>
            </w:r>
            <w:proofErr w:type="spellEnd"/>
            <w:r w:rsidR="00F472A8" w:rsidRPr="006E2CD0">
              <w:rPr>
                <w:sz w:val="16"/>
              </w:rPr>
              <w:t xml:space="preserve"> Evelyn Glennie.</w:t>
            </w:r>
          </w:p>
        </w:tc>
      </w:tr>
      <w:tr w:rsidR="00372F04" w:rsidRPr="006E2CD0" w14:paraId="62714FB5" w14:textId="77777777" w:rsidTr="00372F04">
        <w:tc>
          <w:tcPr>
            <w:tcW w:w="5341" w:type="dxa"/>
            <w:gridSpan w:val="4"/>
          </w:tcPr>
          <w:p w14:paraId="17270271" w14:textId="77777777" w:rsidR="00372F04" w:rsidRPr="006E2CD0" w:rsidRDefault="00372F04" w:rsidP="00AB340E">
            <w:pPr>
              <w:rPr>
                <w:b/>
                <w:sz w:val="20"/>
              </w:rPr>
            </w:pPr>
            <w:r w:rsidRPr="006E2CD0">
              <w:rPr>
                <w:b/>
                <w:sz w:val="20"/>
              </w:rPr>
              <w:t xml:space="preserve">ENRICHMENT OPPORTUNITIES – </w:t>
            </w:r>
          </w:p>
          <w:p w14:paraId="4E957182" w14:textId="77777777" w:rsidR="00372F04" w:rsidRPr="006E2CD0" w:rsidRDefault="00372F04" w:rsidP="00AB340E">
            <w:pPr>
              <w:rPr>
                <w:b/>
                <w:sz w:val="20"/>
              </w:rPr>
            </w:pPr>
            <w:r w:rsidRPr="006E2CD0">
              <w:rPr>
                <w:b/>
                <w:sz w:val="20"/>
              </w:rPr>
              <w:t>What can we give children along the journey to help them remember more?</w:t>
            </w:r>
          </w:p>
          <w:p w14:paraId="56305481" w14:textId="77777777" w:rsidR="00372F04" w:rsidRPr="006E2CD0" w:rsidRDefault="00372F04" w:rsidP="00AB340E">
            <w:pPr>
              <w:rPr>
                <w:i/>
                <w:sz w:val="16"/>
              </w:rPr>
            </w:pPr>
            <w:r w:rsidRPr="006E2CD0">
              <w:rPr>
                <w:i/>
                <w:sz w:val="16"/>
              </w:rPr>
              <w:t>We will endeavour to include:</w:t>
            </w:r>
          </w:p>
          <w:p w14:paraId="1726AF42" w14:textId="77777777" w:rsidR="00372F04" w:rsidRPr="006E2CD0" w:rsidRDefault="000D285C" w:rsidP="00257E9C">
            <w:pPr>
              <w:pStyle w:val="ListParagraph"/>
              <w:numPr>
                <w:ilvl w:val="0"/>
                <w:numId w:val="4"/>
              </w:numPr>
              <w:ind w:left="142" w:hanging="142"/>
              <w:rPr>
                <w:sz w:val="16"/>
              </w:rPr>
            </w:pPr>
            <w:r w:rsidRPr="006E2CD0">
              <w:rPr>
                <w:sz w:val="16"/>
              </w:rPr>
              <w:t>Use of a variety of instruments, videos, sound -making equipment</w:t>
            </w:r>
            <w:r w:rsidR="009903DE" w:rsidRPr="006E2CD0">
              <w:rPr>
                <w:sz w:val="16"/>
              </w:rPr>
              <w:t xml:space="preserve"> for practical activity and to make links in learning.</w:t>
            </w:r>
          </w:p>
          <w:p w14:paraId="421E3B03" w14:textId="77777777" w:rsidR="000D285C" w:rsidRPr="006E2CD0" w:rsidRDefault="000D285C" w:rsidP="00257E9C">
            <w:pPr>
              <w:pStyle w:val="ListParagraph"/>
              <w:numPr>
                <w:ilvl w:val="0"/>
                <w:numId w:val="4"/>
              </w:numPr>
              <w:ind w:left="142" w:hanging="142"/>
              <w:rPr>
                <w:sz w:val="16"/>
              </w:rPr>
            </w:pPr>
            <w:r w:rsidRPr="006E2CD0">
              <w:rPr>
                <w:sz w:val="16"/>
              </w:rPr>
              <w:t>Expertise of a musician</w:t>
            </w:r>
            <w:r w:rsidR="009903DE" w:rsidRPr="006E2CD0">
              <w:rPr>
                <w:sz w:val="16"/>
              </w:rPr>
              <w:t>.</w:t>
            </w:r>
          </w:p>
        </w:tc>
        <w:tc>
          <w:tcPr>
            <w:tcW w:w="5341" w:type="dxa"/>
            <w:gridSpan w:val="3"/>
          </w:tcPr>
          <w:p w14:paraId="1CCAB93C" w14:textId="77777777" w:rsidR="00372F04" w:rsidRPr="006E2CD0" w:rsidRDefault="00372F04" w:rsidP="00AB340E">
            <w:pPr>
              <w:rPr>
                <w:b/>
                <w:sz w:val="20"/>
              </w:rPr>
            </w:pPr>
            <w:r w:rsidRPr="006E2CD0">
              <w:rPr>
                <w:b/>
                <w:sz w:val="20"/>
              </w:rPr>
              <w:t xml:space="preserve">CROSS-CURRICULAR LINKS – </w:t>
            </w:r>
          </w:p>
          <w:p w14:paraId="2830EFCA" w14:textId="77777777" w:rsidR="00372F04" w:rsidRPr="006E2CD0" w:rsidRDefault="00372F04" w:rsidP="00AB340E">
            <w:pPr>
              <w:rPr>
                <w:b/>
                <w:sz w:val="20"/>
              </w:rPr>
            </w:pPr>
            <w:r w:rsidRPr="006E2CD0">
              <w:rPr>
                <w:b/>
                <w:sz w:val="20"/>
              </w:rPr>
              <w:t xml:space="preserve">What links can we make to help children make sense of what we want them to know and be able to do? </w:t>
            </w:r>
          </w:p>
          <w:p w14:paraId="786BECAD" w14:textId="77777777" w:rsidR="00372F04" w:rsidRPr="006E2CD0" w:rsidRDefault="00372F04" w:rsidP="00AB340E">
            <w:pPr>
              <w:rPr>
                <w:i/>
                <w:sz w:val="16"/>
              </w:rPr>
            </w:pPr>
            <w:r w:rsidRPr="006E2CD0">
              <w:rPr>
                <w:i/>
                <w:sz w:val="16"/>
              </w:rPr>
              <w:t>This itinerary fits with our other learning through:</w:t>
            </w:r>
          </w:p>
          <w:p w14:paraId="5F638FF3" w14:textId="77777777" w:rsidR="006E23DC" w:rsidRPr="006E2CD0" w:rsidRDefault="009903DE" w:rsidP="006269B2">
            <w:pPr>
              <w:pStyle w:val="ListParagraph"/>
              <w:numPr>
                <w:ilvl w:val="0"/>
                <w:numId w:val="2"/>
              </w:numPr>
              <w:ind w:left="109" w:hanging="142"/>
              <w:rPr>
                <w:sz w:val="20"/>
              </w:rPr>
            </w:pPr>
            <w:r w:rsidRPr="006E2CD0">
              <w:rPr>
                <w:sz w:val="18"/>
              </w:rPr>
              <w:t xml:space="preserve">English </w:t>
            </w:r>
            <w:proofErr w:type="spellStart"/>
            <w:r w:rsidRPr="006E2CD0">
              <w:rPr>
                <w:sz w:val="18"/>
              </w:rPr>
              <w:t>eg.</w:t>
            </w:r>
            <w:proofErr w:type="spellEnd"/>
            <w:r w:rsidRPr="006E2CD0">
              <w:rPr>
                <w:sz w:val="18"/>
              </w:rPr>
              <w:t xml:space="preserve"> precise explanations, writing a statement with clarity.</w:t>
            </w:r>
          </w:p>
          <w:p w14:paraId="099634B9" w14:textId="77777777" w:rsidR="009903DE" w:rsidRPr="006E2CD0" w:rsidRDefault="009903DE" w:rsidP="006269B2">
            <w:pPr>
              <w:pStyle w:val="ListParagraph"/>
              <w:numPr>
                <w:ilvl w:val="0"/>
                <w:numId w:val="2"/>
              </w:numPr>
              <w:ind w:left="109" w:hanging="142"/>
              <w:rPr>
                <w:sz w:val="20"/>
              </w:rPr>
            </w:pPr>
            <w:r w:rsidRPr="006E2CD0">
              <w:rPr>
                <w:sz w:val="18"/>
              </w:rPr>
              <w:t>Music – singing and use of percussion instruments</w:t>
            </w:r>
          </w:p>
        </w:tc>
      </w:tr>
      <w:tr w:rsidR="009B1FE6" w:rsidRPr="006E2CD0" w14:paraId="4D5BB8B2" w14:textId="77777777" w:rsidTr="009B1FE6">
        <w:tc>
          <w:tcPr>
            <w:tcW w:w="10682" w:type="dxa"/>
            <w:gridSpan w:val="7"/>
            <w:shd w:val="clear" w:color="auto" w:fill="FFFF99"/>
            <w:vAlign w:val="center"/>
          </w:tcPr>
          <w:p w14:paraId="300BBCEE" w14:textId="77777777" w:rsidR="009B1FE6" w:rsidRPr="006E2CD0" w:rsidRDefault="009B1FE6" w:rsidP="00AB340E">
            <w:pPr>
              <w:rPr>
                <w:rFonts w:ascii="Calibri" w:hAnsi="Calibri" w:cs="Arial"/>
                <w:bCs/>
                <w:i/>
                <w:sz w:val="16"/>
              </w:rPr>
            </w:pPr>
            <w:r w:rsidRPr="006E2CD0">
              <w:rPr>
                <w:rFonts w:ascii="Calibri" w:hAnsi="Calibri" w:cs="Arial"/>
                <w:b/>
                <w:bCs/>
                <w:sz w:val="16"/>
              </w:rPr>
              <w:t>LEARNING BEHAVIOURS</w:t>
            </w:r>
            <w:r w:rsidR="000D17E4" w:rsidRPr="006E2CD0">
              <w:rPr>
                <w:rFonts w:ascii="Calibri" w:hAnsi="Calibri" w:cs="Arial"/>
                <w:b/>
                <w:bCs/>
                <w:sz w:val="16"/>
              </w:rPr>
              <w:t xml:space="preserve"> </w:t>
            </w:r>
            <w:r w:rsidR="000D17E4" w:rsidRPr="006E2CD0">
              <w:rPr>
                <w:rFonts w:ascii="Calibri" w:hAnsi="Calibri" w:cs="Arial"/>
                <w:bCs/>
                <w:i/>
                <w:sz w:val="12"/>
              </w:rPr>
              <w:t>Children will be expected to:</w:t>
            </w:r>
          </w:p>
        </w:tc>
      </w:tr>
      <w:tr w:rsidR="009B1FE6" w:rsidRPr="006E2CD0" w14:paraId="5044C53B" w14:textId="77777777" w:rsidTr="000D17E4">
        <w:trPr>
          <w:trHeight w:val="283"/>
        </w:trPr>
        <w:tc>
          <w:tcPr>
            <w:tcW w:w="1809" w:type="dxa"/>
            <w:shd w:val="clear" w:color="auto" w:fill="FFFF99"/>
            <w:vAlign w:val="center"/>
          </w:tcPr>
          <w:p w14:paraId="52C97462"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Tries new things</w:t>
            </w:r>
          </w:p>
        </w:tc>
        <w:tc>
          <w:tcPr>
            <w:tcW w:w="8873" w:type="dxa"/>
            <w:gridSpan w:val="6"/>
            <w:vAlign w:val="center"/>
          </w:tcPr>
          <w:p w14:paraId="1582A6C6" w14:textId="77777777" w:rsidR="009B1FE6" w:rsidRPr="006E2CD0" w:rsidRDefault="006E23DC" w:rsidP="000D17E4">
            <w:pPr>
              <w:rPr>
                <w:rFonts w:ascii="Calibri" w:hAnsi="Calibri" w:cs="Arial"/>
                <w:bCs/>
                <w:sz w:val="12"/>
              </w:rPr>
            </w:pPr>
            <w:r w:rsidRPr="006E2CD0">
              <w:rPr>
                <w:rFonts w:ascii="Calibri" w:hAnsi="Calibri" w:cs="Arial"/>
                <w:bCs/>
                <w:sz w:val="12"/>
              </w:rPr>
              <w:t>Uses a variety of different sources</w:t>
            </w:r>
            <w:r w:rsidR="009903DE" w:rsidRPr="006E2CD0">
              <w:rPr>
                <w:rFonts w:ascii="Calibri" w:hAnsi="Calibri" w:cs="Arial"/>
                <w:bCs/>
                <w:sz w:val="12"/>
              </w:rPr>
              <w:t>,</w:t>
            </w:r>
            <w:r w:rsidRPr="006E2CD0">
              <w:rPr>
                <w:rFonts w:ascii="Calibri" w:hAnsi="Calibri" w:cs="Arial"/>
                <w:bCs/>
                <w:sz w:val="12"/>
              </w:rPr>
              <w:t xml:space="preserve"> </w:t>
            </w:r>
            <w:r w:rsidR="009903DE" w:rsidRPr="006E2CD0">
              <w:rPr>
                <w:rFonts w:ascii="Calibri" w:hAnsi="Calibri" w:cs="Arial"/>
                <w:bCs/>
                <w:sz w:val="12"/>
              </w:rPr>
              <w:t xml:space="preserve">including unfamiliar equipment, </w:t>
            </w:r>
            <w:r w:rsidRPr="006E2CD0">
              <w:rPr>
                <w:rFonts w:ascii="Calibri" w:hAnsi="Calibri" w:cs="Arial"/>
                <w:bCs/>
                <w:sz w:val="12"/>
              </w:rPr>
              <w:t xml:space="preserve">to gather information. </w:t>
            </w:r>
          </w:p>
        </w:tc>
      </w:tr>
      <w:tr w:rsidR="009B1FE6" w:rsidRPr="006E2CD0" w14:paraId="74817F2F" w14:textId="77777777" w:rsidTr="000D17E4">
        <w:trPr>
          <w:trHeight w:val="283"/>
        </w:trPr>
        <w:tc>
          <w:tcPr>
            <w:tcW w:w="1809" w:type="dxa"/>
            <w:shd w:val="clear" w:color="auto" w:fill="FFFF99"/>
            <w:vAlign w:val="center"/>
          </w:tcPr>
          <w:p w14:paraId="794F5753" w14:textId="77777777" w:rsidR="009B1FE6" w:rsidRPr="006E2CD0" w:rsidRDefault="009B1FE6" w:rsidP="000D17E4">
            <w:pPr>
              <w:spacing w:line="276" w:lineRule="auto"/>
              <w:rPr>
                <w:rFonts w:ascii="Calibri" w:hAnsi="Calibri" w:cs="Arial"/>
                <w:bCs/>
                <w:sz w:val="12"/>
              </w:rPr>
            </w:pPr>
            <w:r w:rsidRPr="006E2CD0">
              <w:rPr>
                <w:rFonts w:ascii="Calibri" w:hAnsi="Calibri" w:cs="Arial"/>
                <w:b/>
                <w:bCs/>
                <w:sz w:val="12"/>
              </w:rPr>
              <w:t>Works hard</w:t>
            </w:r>
          </w:p>
        </w:tc>
        <w:tc>
          <w:tcPr>
            <w:tcW w:w="8873" w:type="dxa"/>
            <w:gridSpan w:val="6"/>
            <w:vAlign w:val="center"/>
          </w:tcPr>
          <w:p w14:paraId="73D604C2" w14:textId="77777777" w:rsidR="009B1FE6" w:rsidRPr="006E2CD0" w:rsidRDefault="00CE49D3" w:rsidP="007B4980">
            <w:pPr>
              <w:rPr>
                <w:rFonts w:ascii="Calibri" w:hAnsi="Calibri" w:cs="Arial"/>
                <w:bCs/>
                <w:sz w:val="12"/>
              </w:rPr>
            </w:pPr>
            <w:r w:rsidRPr="006E2CD0">
              <w:rPr>
                <w:rFonts w:ascii="Calibri" w:hAnsi="Calibri" w:cs="Arial"/>
                <w:bCs/>
                <w:sz w:val="12"/>
              </w:rPr>
              <w:t xml:space="preserve">Responds to pink marking in order to further understanding. </w:t>
            </w:r>
          </w:p>
        </w:tc>
      </w:tr>
      <w:tr w:rsidR="009B1FE6" w:rsidRPr="006E2CD0" w14:paraId="1BD0C27C" w14:textId="77777777" w:rsidTr="000D17E4">
        <w:trPr>
          <w:trHeight w:val="283"/>
        </w:trPr>
        <w:tc>
          <w:tcPr>
            <w:tcW w:w="1809" w:type="dxa"/>
            <w:shd w:val="clear" w:color="auto" w:fill="FFFF99"/>
            <w:vAlign w:val="center"/>
          </w:tcPr>
          <w:p w14:paraId="26F91FE4" w14:textId="77777777" w:rsidR="009B1FE6" w:rsidRPr="006E2CD0" w:rsidRDefault="009B1FE6" w:rsidP="000D17E4">
            <w:pPr>
              <w:spacing w:line="276" w:lineRule="auto"/>
              <w:rPr>
                <w:rFonts w:ascii="Calibri" w:hAnsi="Calibri" w:cs="Arial"/>
                <w:b/>
                <w:bCs/>
                <w:color w:val="FFFFFF"/>
                <w:sz w:val="12"/>
              </w:rPr>
            </w:pPr>
            <w:r w:rsidRPr="006E2CD0">
              <w:rPr>
                <w:rFonts w:ascii="Calibri" w:hAnsi="Calibri" w:cs="Arial"/>
                <w:b/>
                <w:bCs/>
                <w:sz w:val="12"/>
              </w:rPr>
              <w:t>Concentrates</w:t>
            </w:r>
          </w:p>
        </w:tc>
        <w:tc>
          <w:tcPr>
            <w:tcW w:w="8873" w:type="dxa"/>
            <w:gridSpan w:val="6"/>
            <w:vAlign w:val="center"/>
          </w:tcPr>
          <w:p w14:paraId="3E49445F" w14:textId="77777777" w:rsidR="009B1FE6" w:rsidRPr="006E2CD0" w:rsidRDefault="00CE49D3" w:rsidP="000D17E4">
            <w:pPr>
              <w:rPr>
                <w:rFonts w:ascii="Calibri" w:hAnsi="Calibri" w:cs="Arial"/>
                <w:bCs/>
                <w:sz w:val="12"/>
              </w:rPr>
            </w:pPr>
            <w:r w:rsidRPr="006E2CD0">
              <w:rPr>
                <w:rFonts w:ascii="Calibri" w:hAnsi="Calibri" w:cs="Arial"/>
                <w:bCs/>
                <w:sz w:val="12"/>
              </w:rPr>
              <w:t>Completes tasks within the given time frame</w:t>
            </w:r>
            <w:r w:rsidR="009903DE" w:rsidRPr="006E2CD0">
              <w:rPr>
                <w:rFonts w:ascii="Calibri" w:hAnsi="Calibri" w:cs="Arial"/>
                <w:bCs/>
                <w:sz w:val="12"/>
              </w:rPr>
              <w:t xml:space="preserve"> and pursues them with focus.</w:t>
            </w:r>
            <w:r w:rsidRPr="006E2CD0">
              <w:rPr>
                <w:rFonts w:ascii="Calibri" w:hAnsi="Calibri" w:cs="Arial"/>
                <w:bCs/>
                <w:sz w:val="12"/>
              </w:rPr>
              <w:t xml:space="preserve"> </w:t>
            </w:r>
          </w:p>
        </w:tc>
      </w:tr>
      <w:tr w:rsidR="009B1FE6" w:rsidRPr="006E2CD0" w14:paraId="25389A12" w14:textId="77777777" w:rsidTr="000D17E4">
        <w:trPr>
          <w:trHeight w:val="283"/>
        </w:trPr>
        <w:tc>
          <w:tcPr>
            <w:tcW w:w="1809" w:type="dxa"/>
            <w:shd w:val="clear" w:color="auto" w:fill="FFFF99"/>
            <w:vAlign w:val="center"/>
          </w:tcPr>
          <w:p w14:paraId="32C1DDF3"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Self-motivates</w:t>
            </w:r>
          </w:p>
        </w:tc>
        <w:tc>
          <w:tcPr>
            <w:tcW w:w="8873" w:type="dxa"/>
            <w:gridSpan w:val="6"/>
            <w:vAlign w:val="center"/>
          </w:tcPr>
          <w:p w14:paraId="526C7104" w14:textId="77777777" w:rsidR="009B1FE6" w:rsidRPr="006E2CD0" w:rsidRDefault="00CE49D3" w:rsidP="000D17E4">
            <w:pPr>
              <w:rPr>
                <w:rFonts w:ascii="Calibri" w:hAnsi="Calibri" w:cs="Arial"/>
                <w:bCs/>
                <w:sz w:val="12"/>
              </w:rPr>
            </w:pPr>
            <w:r w:rsidRPr="006E2CD0">
              <w:rPr>
                <w:rFonts w:ascii="Calibri" w:hAnsi="Calibri" w:cs="Arial"/>
                <w:bCs/>
                <w:sz w:val="12"/>
              </w:rPr>
              <w:t>Asks questions to extend knowledge and understanding.</w:t>
            </w:r>
          </w:p>
        </w:tc>
      </w:tr>
      <w:tr w:rsidR="009B1FE6" w:rsidRPr="006E2CD0" w14:paraId="64DF1AD1" w14:textId="77777777" w:rsidTr="000D17E4">
        <w:trPr>
          <w:trHeight w:val="283"/>
        </w:trPr>
        <w:tc>
          <w:tcPr>
            <w:tcW w:w="1809" w:type="dxa"/>
            <w:shd w:val="clear" w:color="auto" w:fill="FFFF99"/>
            <w:vAlign w:val="center"/>
          </w:tcPr>
          <w:p w14:paraId="077B626F"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Imagines</w:t>
            </w:r>
          </w:p>
        </w:tc>
        <w:tc>
          <w:tcPr>
            <w:tcW w:w="8873" w:type="dxa"/>
            <w:gridSpan w:val="6"/>
            <w:vAlign w:val="center"/>
          </w:tcPr>
          <w:p w14:paraId="237BF127" w14:textId="77777777" w:rsidR="009B1FE6" w:rsidRPr="006E2CD0" w:rsidRDefault="009903DE" w:rsidP="000D17E4">
            <w:pPr>
              <w:rPr>
                <w:rFonts w:ascii="Calibri" w:hAnsi="Calibri" w:cs="Arial"/>
                <w:bCs/>
                <w:sz w:val="12"/>
              </w:rPr>
            </w:pPr>
            <w:r w:rsidRPr="006E2CD0">
              <w:rPr>
                <w:rFonts w:ascii="Calibri" w:hAnsi="Calibri" w:cs="Arial"/>
                <w:bCs/>
                <w:sz w:val="12"/>
              </w:rPr>
              <w:t>Considers the main points of the work covered, in a different context</w:t>
            </w:r>
            <w:r w:rsidR="00CE49D3" w:rsidRPr="006E2CD0">
              <w:rPr>
                <w:rFonts w:ascii="Calibri" w:hAnsi="Calibri" w:cs="Arial"/>
                <w:bCs/>
                <w:sz w:val="12"/>
              </w:rPr>
              <w:t xml:space="preserve">. </w:t>
            </w:r>
          </w:p>
        </w:tc>
      </w:tr>
      <w:tr w:rsidR="009B1FE6" w:rsidRPr="006E2CD0" w14:paraId="056DB4B5" w14:textId="77777777" w:rsidTr="000D17E4">
        <w:trPr>
          <w:trHeight w:val="283"/>
        </w:trPr>
        <w:tc>
          <w:tcPr>
            <w:tcW w:w="1809" w:type="dxa"/>
            <w:shd w:val="clear" w:color="auto" w:fill="FFFF99"/>
            <w:vAlign w:val="center"/>
          </w:tcPr>
          <w:p w14:paraId="5E149FDC"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Improves</w:t>
            </w:r>
          </w:p>
        </w:tc>
        <w:tc>
          <w:tcPr>
            <w:tcW w:w="8873" w:type="dxa"/>
            <w:gridSpan w:val="6"/>
            <w:vAlign w:val="center"/>
          </w:tcPr>
          <w:p w14:paraId="5845B641" w14:textId="77777777" w:rsidR="009B1FE6" w:rsidRPr="006E2CD0" w:rsidRDefault="00CE49D3" w:rsidP="000D17E4">
            <w:pPr>
              <w:rPr>
                <w:rFonts w:ascii="Calibri" w:hAnsi="Calibri" w:cs="Arial"/>
                <w:bCs/>
                <w:sz w:val="12"/>
              </w:rPr>
            </w:pPr>
            <w:r w:rsidRPr="006E2CD0">
              <w:rPr>
                <w:rFonts w:ascii="Calibri" w:hAnsi="Calibri" w:cs="Arial"/>
                <w:bCs/>
                <w:sz w:val="12"/>
              </w:rPr>
              <w:t>Makes additions or corrections based on feedback</w:t>
            </w:r>
            <w:r w:rsidR="009903DE" w:rsidRPr="006E2CD0">
              <w:rPr>
                <w:rFonts w:ascii="Calibri" w:hAnsi="Calibri" w:cs="Arial"/>
                <w:bCs/>
                <w:sz w:val="12"/>
              </w:rPr>
              <w:t xml:space="preserve"> and repeats some of an investigation.</w:t>
            </w:r>
            <w:r w:rsidRPr="006E2CD0">
              <w:rPr>
                <w:rFonts w:ascii="Calibri" w:hAnsi="Calibri" w:cs="Arial"/>
                <w:bCs/>
                <w:sz w:val="12"/>
              </w:rPr>
              <w:t xml:space="preserve"> </w:t>
            </w:r>
          </w:p>
        </w:tc>
      </w:tr>
      <w:tr w:rsidR="009B1FE6" w:rsidRPr="006E2CD0" w14:paraId="04B544D8" w14:textId="77777777" w:rsidTr="000D17E4">
        <w:trPr>
          <w:trHeight w:val="283"/>
        </w:trPr>
        <w:tc>
          <w:tcPr>
            <w:tcW w:w="1809" w:type="dxa"/>
            <w:shd w:val="clear" w:color="auto" w:fill="FFFF99"/>
            <w:vAlign w:val="center"/>
          </w:tcPr>
          <w:p w14:paraId="5CBA361B"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Understands others</w:t>
            </w:r>
          </w:p>
        </w:tc>
        <w:tc>
          <w:tcPr>
            <w:tcW w:w="8873" w:type="dxa"/>
            <w:gridSpan w:val="6"/>
            <w:vAlign w:val="center"/>
          </w:tcPr>
          <w:p w14:paraId="6EBA860B" w14:textId="77777777" w:rsidR="009B1FE6" w:rsidRPr="006E2CD0" w:rsidRDefault="00CE49D3" w:rsidP="000D17E4">
            <w:pPr>
              <w:rPr>
                <w:rFonts w:ascii="Calibri" w:hAnsi="Calibri" w:cs="Arial"/>
                <w:bCs/>
                <w:sz w:val="12"/>
              </w:rPr>
            </w:pPr>
            <w:r w:rsidRPr="006E2CD0">
              <w:rPr>
                <w:rFonts w:ascii="Calibri" w:hAnsi="Calibri" w:cs="Arial"/>
                <w:bCs/>
                <w:sz w:val="12"/>
              </w:rPr>
              <w:t>Works as part of a group to</w:t>
            </w:r>
            <w:r w:rsidR="009903DE" w:rsidRPr="006E2CD0">
              <w:rPr>
                <w:rFonts w:ascii="Calibri" w:hAnsi="Calibri" w:cs="Arial"/>
                <w:bCs/>
                <w:sz w:val="12"/>
              </w:rPr>
              <w:t xml:space="preserve"> carry out investigations and to discuss ideas</w:t>
            </w:r>
            <w:r w:rsidRPr="006E2CD0">
              <w:rPr>
                <w:rFonts w:ascii="Calibri" w:hAnsi="Calibri" w:cs="Arial"/>
                <w:bCs/>
                <w:sz w:val="12"/>
              </w:rPr>
              <w:t xml:space="preserve">. </w:t>
            </w:r>
          </w:p>
        </w:tc>
      </w:tr>
      <w:tr w:rsidR="009B1FE6" w:rsidRPr="006E2CD0" w14:paraId="19F952D0" w14:textId="77777777" w:rsidTr="000D17E4">
        <w:trPr>
          <w:trHeight w:val="283"/>
        </w:trPr>
        <w:tc>
          <w:tcPr>
            <w:tcW w:w="1809" w:type="dxa"/>
            <w:shd w:val="clear" w:color="auto" w:fill="FFFF99"/>
            <w:vAlign w:val="center"/>
          </w:tcPr>
          <w:p w14:paraId="391EB4DD" w14:textId="77777777" w:rsidR="009B1FE6" w:rsidRPr="006E2CD0" w:rsidRDefault="009B1FE6" w:rsidP="000D17E4">
            <w:pPr>
              <w:spacing w:line="276" w:lineRule="auto"/>
              <w:rPr>
                <w:rFonts w:ascii="Calibri" w:hAnsi="Calibri" w:cs="Arial"/>
                <w:b/>
                <w:bCs/>
                <w:sz w:val="12"/>
              </w:rPr>
            </w:pPr>
            <w:r w:rsidRPr="006E2CD0">
              <w:rPr>
                <w:rFonts w:ascii="Calibri" w:hAnsi="Calibri" w:cs="Arial"/>
                <w:b/>
                <w:bCs/>
                <w:sz w:val="12"/>
              </w:rPr>
              <w:t>Doesn’t give up</w:t>
            </w:r>
          </w:p>
        </w:tc>
        <w:tc>
          <w:tcPr>
            <w:tcW w:w="8873" w:type="dxa"/>
            <w:gridSpan w:val="6"/>
            <w:vAlign w:val="center"/>
          </w:tcPr>
          <w:p w14:paraId="6A0D4412" w14:textId="77777777" w:rsidR="009B1FE6" w:rsidRPr="006E2CD0" w:rsidRDefault="00CE49D3" w:rsidP="007B4980">
            <w:pPr>
              <w:rPr>
                <w:rFonts w:ascii="Calibri" w:hAnsi="Calibri" w:cs="Arial"/>
                <w:bCs/>
                <w:sz w:val="12"/>
              </w:rPr>
            </w:pPr>
            <w:r w:rsidRPr="006E2CD0">
              <w:rPr>
                <w:rFonts w:ascii="Calibri" w:hAnsi="Calibri" w:cs="Arial"/>
                <w:bCs/>
                <w:sz w:val="12"/>
              </w:rPr>
              <w:t>Perseveres with challenges that are set.</w:t>
            </w:r>
          </w:p>
        </w:tc>
      </w:tr>
    </w:tbl>
    <w:p w14:paraId="0CEABB19" w14:textId="77777777" w:rsidR="000A1CD7" w:rsidRPr="006E2CD0" w:rsidRDefault="000A1CD7">
      <w:pPr>
        <w:rPr>
          <w:sz w:val="16"/>
        </w:rPr>
      </w:pPr>
    </w:p>
    <w:sectPr w:rsidR="000A1CD7" w:rsidRPr="006E2CD0" w:rsidSect="009B1FE6">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2670B"/>
    <w:multiLevelType w:val="hybridMultilevel"/>
    <w:tmpl w:val="2CFC2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325AB"/>
    <w:rsid w:val="00086814"/>
    <w:rsid w:val="000A1CD7"/>
    <w:rsid w:val="000C0951"/>
    <w:rsid w:val="000D17E4"/>
    <w:rsid w:val="000D285C"/>
    <w:rsid w:val="001D08E7"/>
    <w:rsid w:val="002065B2"/>
    <w:rsid w:val="00257E9C"/>
    <w:rsid w:val="00325713"/>
    <w:rsid w:val="00372F04"/>
    <w:rsid w:val="003771C8"/>
    <w:rsid w:val="00391E1A"/>
    <w:rsid w:val="003E0080"/>
    <w:rsid w:val="00400686"/>
    <w:rsid w:val="00425EE3"/>
    <w:rsid w:val="0054328E"/>
    <w:rsid w:val="005815FE"/>
    <w:rsid w:val="005917A8"/>
    <w:rsid w:val="005A0064"/>
    <w:rsid w:val="005C15BE"/>
    <w:rsid w:val="006269B2"/>
    <w:rsid w:val="006A7749"/>
    <w:rsid w:val="006B69B1"/>
    <w:rsid w:val="006E23DC"/>
    <w:rsid w:val="006E2CD0"/>
    <w:rsid w:val="006F433A"/>
    <w:rsid w:val="00705460"/>
    <w:rsid w:val="007A7FC7"/>
    <w:rsid w:val="007B4980"/>
    <w:rsid w:val="007F41C0"/>
    <w:rsid w:val="008B75E0"/>
    <w:rsid w:val="009903DE"/>
    <w:rsid w:val="009B1FE6"/>
    <w:rsid w:val="00A35507"/>
    <w:rsid w:val="00A45575"/>
    <w:rsid w:val="00A612CB"/>
    <w:rsid w:val="00AA4A8E"/>
    <w:rsid w:val="00AB7210"/>
    <w:rsid w:val="00B7613B"/>
    <w:rsid w:val="00C17314"/>
    <w:rsid w:val="00CE49D3"/>
    <w:rsid w:val="00D05EEA"/>
    <w:rsid w:val="00D46394"/>
    <w:rsid w:val="00D67CAF"/>
    <w:rsid w:val="00DD0E97"/>
    <w:rsid w:val="00DE7034"/>
    <w:rsid w:val="00E513EB"/>
    <w:rsid w:val="00E623AA"/>
    <w:rsid w:val="00E829A0"/>
    <w:rsid w:val="00EA3548"/>
    <w:rsid w:val="00F30D7F"/>
    <w:rsid w:val="00F472A8"/>
    <w:rsid w:val="00F76FA0"/>
    <w:rsid w:val="00FD0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7D9A9"/>
  <w15:docId w15:val="{DAE0D745-55C0-4775-BE38-AD7B416E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701</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Hollis</dc:creator>
  <cp:lastModifiedBy>Chris Coates</cp:lastModifiedBy>
  <cp:revision>6</cp:revision>
  <cp:lastPrinted>2019-10-21T15:31:00Z</cp:lastPrinted>
  <dcterms:created xsi:type="dcterms:W3CDTF">2024-08-29T15:29:00Z</dcterms:created>
  <dcterms:modified xsi:type="dcterms:W3CDTF">2025-05-05T20:03:00Z</dcterms:modified>
</cp:coreProperties>
</file>